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09017" w14:textId="02CAF53A" w:rsidR="00CD3E46" w:rsidRDefault="00CD3E46" w:rsidP="00AC08DA">
      <w:pPr>
        <w:pStyle w:val="Address"/>
        <w:rPr>
          <w:b/>
          <w:sz w:val="28"/>
        </w:rPr>
      </w:pPr>
      <w:r w:rsidRPr="00CD3E46">
        <w:rPr>
          <w:b/>
          <w:sz w:val="28"/>
        </w:rPr>
        <w:t xml:space="preserve">The </w:t>
      </w:r>
      <w:r w:rsidR="00E20C57">
        <w:rPr>
          <w:b/>
          <w:sz w:val="28"/>
        </w:rPr>
        <w:t>P</w:t>
      </w:r>
      <w:r w:rsidRPr="00CD3E46">
        <w:rPr>
          <w:b/>
          <w:sz w:val="28"/>
        </w:rPr>
        <w:t xml:space="preserve">otential of </w:t>
      </w:r>
      <w:r w:rsidR="00E20C57">
        <w:rPr>
          <w:b/>
          <w:sz w:val="28"/>
        </w:rPr>
        <w:t>C</w:t>
      </w:r>
      <w:r w:rsidRPr="00CD3E46">
        <w:rPr>
          <w:b/>
          <w:sz w:val="28"/>
        </w:rPr>
        <w:t xml:space="preserve">lay </w:t>
      </w:r>
      <w:r w:rsidR="00E20C57">
        <w:rPr>
          <w:b/>
          <w:sz w:val="28"/>
        </w:rPr>
        <w:t>M</w:t>
      </w:r>
      <w:r w:rsidRPr="00CD3E46">
        <w:rPr>
          <w:b/>
          <w:sz w:val="28"/>
        </w:rPr>
        <w:t>aterial as CO</w:t>
      </w:r>
      <w:r w:rsidRPr="00CD3E46">
        <w:rPr>
          <w:b/>
          <w:sz w:val="28"/>
          <w:vertAlign w:val="subscript"/>
        </w:rPr>
        <w:t>2</w:t>
      </w:r>
      <w:r w:rsidRPr="00CD3E46">
        <w:rPr>
          <w:b/>
          <w:sz w:val="28"/>
        </w:rPr>
        <w:t xml:space="preserve"> </w:t>
      </w:r>
      <w:r w:rsidR="00E20C57">
        <w:rPr>
          <w:b/>
          <w:sz w:val="28"/>
        </w:rPr>
        <w:t>C</w:t>
      </w:r>
      <w:r w:rsidRPr="00CD3E46">
        <w:rPr>
          <w:b/>
          <w:sz w:val="28"/>
        </w:rPr>
        <w:t xml:space="preserve">apture </w:t>
      </w:r>
      <w:r w:rsidR="00E20C57">
        <w:rPr>
          <w:b/>
          <w:sz w:val="28"/>
        </w:rPr>
        <w:t>S</w:t>
      </w:r>
      <w:r w:rsidRPr="00CD3E46">
        <w:rPr>
          <w:b/>
          <w:sz w:val="28"/>
        </w:rPr>
        <w:t xml:space="preserve">orbent in the </w:t>
      </w:r>
      <w:r w:rsidR="00E20C57">
        <w:rPr>
          <w:b/>
          <w:sz w:val="28"/>
        </w:rPr>
        <w:t>P</w:t>
      </w:r>
      <w:r w:rsidRPr="00CD3E46">
        <w:rPr>
          <w:b/>
          <w:sz w:val="28"/>
        </w:rPr>
        <w:t xml:space="preserve">ressure </w:t>
      </w:r>
      <w:r w:rsidR="00E20C57">
        <w:rPr>
          <w:b/>
          <w:sz w:val="28"/>
        </w:rPr>
        <w:t>T</w:t>
      </w:r>
      <w:r w:rsidRPr="00CD3E46">
        <w:rPr>
          <w:b/>
          <w:sz w:val="28"/>
        </w:rPr>
        <w:t xml:space="preserve">emperature </w:t>
      </w:r>
      <w:r w:rsidR="00E20C57">
        <w:rPr>
          <w:b/>
          <w:sz w:val="28"/>
        </w:rPr>
        <w:t>S</w:t>
      </w:r>
      <w:r w:rsidRPr="00CD3E46">
        <w:rPr>
          <w:b/>
          <w:sz w:val="28"/>
        </w:rPr>
        <w:t xml:space="preserve">wing </w:t>
      </w:r>
      <w:r w:rsidR="00E20C57">
        <w:rPr>
          <w:b/>
          <w:sz w:val="28"/>
        </w:rPr>
        <w:t>A</w:t>
      </w:r>
      <w:r w:rsidRPr="00CD3E46">
        <w:rPr>
          <w:b/>
          <w:sz w:val="28"/>
        </w:rPr>
        <w:t xml:space="preserve">dsorption (PTSA) </w:t>
      </w:r>
      <w:r w:rsidR="00E20C57">
        <w:rPr>
          <w:b/>
          <w:sz w:val="28"/>
        </w:rPr>
        <w:t>P</w:t>
      </w:r>
      <w:r w:rsidRPr="00CD3E46">
        <w:rPr>
          <w:b/>
          <w:sz w:val="28"/>
        </w:rPr>
        <w:t>rocess</w:t>
      </w:r>
    </w:p>
    <w:p w14:paraId="689F786B" w14:textId="77777777" w:rsidR="00CD3E46" w:rsidRDefault="00CD3E46" w:rsidP="00AC08DA">
      <w:pPr>
        <w:pStyle w:val="Address"/>
        <w:rPr>
          <w:b/>
          <w:sz w:val="28"/>
        </w:rPr>
      </w:pPr>
    </w:p>
    <w:p w14:paraId="337537A5" w14:textId="703468F6" w:rsidR="00B21277" w:rsidRPr="00E20C57" w:rsidRDefault="00B21277" w:rsidP="00E20C57">
      <w:pPr>
        <w:pStyle w:val="Author"/>
      </w:pPr>
      <w:r w:rsidRPr="00E20C57">
        <w:t>Wahid Ahmadi</w:t>
      </w:r>
      <w:proofErr w:type="gramStart"/>
      <w:r w:rsidRPr="00767144">
        <w:rPr>
          <w:vertAlign w:val="superscript"/>
        </w:rPr>
        <w:t>1</w:t>
      </w:r>
      <w:r w:rsidR="00AC5D3A" w:rsidRPr="00767144">
        <w:rPr>
          <w:vertAlign w:val="superscript"/>
        </w:rPr>
        <w:t xml:space="preserve"> </w:t>
      </w:r>
      <w:r w:rsidR="00E20C57" w:rsidRPr="00767144">
        <w:rPr>
          <w:vertAlign w:val="superscript"/>
        </w:rPr>
        <w:t>,</w:t>
      </w:r>
      <w:proofErr w:type="gramEnd"/>
      <w:r w:rsidR="00E20C57" w:rsidRPr="00767144">
        <w:rPr>
          <w:vertAlign w:val="superscript"/>
        </w:rPr>
        <w:t xml:space="preserve"> </w:t>
      </w:r>
      <w:r w:rsidR="00AC5D3A" w:rsidRPr="00767144">
        <w:rPr>
          <w:vertAlign w:val="superscript"/>
        </w:rPr>
        <w:t>*</w:t>
      </w:r>
      <w:r w:rsidR="00AC5D3A" w:rsidRPr="00E20C57">
        <w:t xml:space="preserve"> &amp; </w:t>
      </w:r>
      <w:r w:rsidRPr="00E20C57">
        <w:t xml:space="preserve">Deni </w:t>
      </w:r>
      <w:proofErr w:type="spellStart"/>
      <w:r w:rsidRPr="00E20C57">
        <w:t>Shidqi</w:t>
      </w:r>
      <w:proofErr w:type="spellEnd"/>
      <w:r w:rsidRPr="00E20C57">
        <w:t xml:space="preserve"> Khaerudini</w:t>
      </w:r>
      <w:r w:rsidRPr="00767144">
        <w:rPr>
          <w:vertAlign w:val="superscript"/>
        </w:rPr>
        <w:t>1,2</w:t>
      </w:r>
    </w:p>
    <w:p w14:paraId="3424E7A7" w14:textId="70F16993" w:rsidR="00F23678" w:rsidRPr="00E20C57" w:rsidRDefault="00F23678" w:rsidP="00E20C57">
      <w:pPr>
        <w:pStyle w:val="Address"/>
      </w:pPr>
      <w:r w:rsidRPr="006D0A3B">
        <w:rPr>
          <w:vertAlign w:val="superscript"/>
        </w:rPr>
        <w:t>1</w:t>
      </w:r>
      <w:r w:rsidRPr="00E20C57">
        <w:t xml:space="preserve">Postgraduate Master of Mechanical Engineering, </w:t>
      </w:r>
      <w:proofErr w:type="spellStart"/>
      <w:r w:rsidRPr="00E20C57">
        <w:t>Mercu</w:t>
      </w:r>
      <w:proofErr w:type="spellEnd"/>
      <w:r w:rsidRPr="00E20C57">
        <w:t xml:space="preserve"> </w:t>
      </w:r>
      <w:proofErr w:type="spellStart"/>
      <w:r w:rsidRPr="00E20C57">
        <w:t>Buana</w:t>
      </w:r>
      <w:proofErr w:type="spellEnd"/>
      <w:r w:rsidRPr="00E20C57">
        <w:t xml:space="preserve"> University, Jl.  </w:t>
      </w:r>
      <w:proofErr w:type="spellStart"/>
      <w:r w:rsidRPr="00E20C57">
        <w:t>Meruya</w:t>
      </w:r>
      <w:proofErr w:type="spellEnd"/>
      <w:r w:rsidRPr="00E20C57">
        <w:t xml:space="preserve"> Selatan No. 1 Kembanga</w:t>
      </w:r>
      <w:r w:rsidR="006D4999" w:rsidRPr="00E20C57">
        <w:t>n</w:t>
      </w:r>
      <w:r w:rsidRPr="00E20C57">
        <w:t xml:space="preserve"> West Jakarta 11650 </w:t>
      </w:r>
    </w:p>
    <w:p w14:paraId="514DD18A" w14:textId="10B35EE2" w:rsidR="00F23678" w:rsidRPr="00E20C57" w:rsidRDefault="00F23678" w:rsidP="00E20C57">
      <w:pPr>
        <w:pStyle w:val="Address"/>
      </w:pPr>
      <w:r w:rsidRPr="006D0A3B">
        <w:rPr>
          <w:vertAlign w:val="superscript"/>
        </w:rPr>
        <w:t>2</w:t>
      </w:r>
      <w:r w:rsidRPr="00E20C57">
        <w:t>Research</w:t>
      </w:r>
      <w:r w:rsidR="00186253" w:rsidRPr="00E20C57">
        <w:t xml:space="preserve"> Center for Advanced Material</w:t>
      </w:r>
      <w:r w:rsidR="00B95C09" w:rsidRPr="00E20C57">
        <w:t>s</w:t>
      </w:r>
      <w:r w:rsidRPr="00E20C57">
        <w:t xml:space="preserve">, National </w:t>
      </w:r>
      <w:proofErr w:type="gramStart"/>
      <w:r w:rsidRPr="00E20C57">
        <w:t>Research</w:t>
      </w:r>
      <w:proofErr w:type="gramEnd"/>
      <w:r w:rsidRPr="00E20C57">
        <w:t xml:space="preserve"> and Innovation Agency</w:t>
      </w:r>
      <w:r w:rsidR="00B95C09" w:rsidRPr="00E20C57">
        <w:t xml:space="preserve"> (BRIN)</w:t>
      </w:r>
      <w:r w:rsidRPr="00E20C57">
        <w:t xml:space="preserve">, Gd. 440 </w:t>
      </w:r>
      <w:proofErr w:type="spellStart"/>
      <w:r w:rsidRPr="00E20C57">
        <w:t>Puspitek</w:t>
      </w:r>
      <w:proofErr w:type="spellEnd"/>
      <w:r w:rsidRPr="00E20C57">
        <w:t xml:space="preserve"> </w:t>
      </w:r>
      <w:proofErr w:type="spellStart"/>
      <w:r w:rsidRPr="00E20C57">
        <w:t>Serpong</w:t>
      </w:r>
      <w:proofErr w:type="spellEnd"/>
      <w:r w:rsidRPr="00E20C57">
        <w:t xml:space="preserve"> Area, South Tangerang 15314, Banten</w:t>
      </w:r>
    </w:p>
    <w:p w14:paraId="1516250C" w14:textId="5F73DE70" w:rsidR="00AC08DA" w:rsidRPr="00E20C57" w:rsidRDefault="00AC5D3A" w:rsidP="00E20C57">
      <w:pPr>
        <w:pStyle w:val="Address"/>
      </w:pPr>
      <w:r w:rsidRPr="00E20C57">
        <w:t>*</w:t>
      </w:r>
      <w:r w:rsidR="00AC08DA" w:rsidRPr="00E20C57">
        <w:t xml:space="preserve">Email: </w:t>
      </w:r>
      <w:r w:rsidR="00280CE2" w:rsidRPr="00E20C57">
        <w:t>wahidfoundry@gmail.com</w:t>
      </w:r>
    </w:p>
    <w:p w14:paraId="1C718BB7" w14:textId="77777777" w:rsidR="00AC08DA" w:rsidRDefault="00AC08DA" w:rsidP="00AC08DA">
      <w:pPr>
        <w:jc w:val="center"/>
        <w:rPr>
          <w:b/>
          <w:sz w:val="20"/>
        </w:rPr>
      </w:pPr>
    </w:p>
    <w:p w14:paraId="4B099F55" w14:textId="71FB61E1" w:rsidR="00AC08DA" w:rsidRDefault="00AC08DA" w:rsidP="00AC08DA">
      <w:pPr>
        <w:pStyle w:val="Abstract"/>
      </w:pPr>
      <w:r w:rsidRPr="00873614">
        <w:rPr>
          <w:b/>
        </w:rPr>
        <w:t>Abstract</w:t>
      </w:r>
      <w:r>
        <w:rPr>
          <w:b/>
        </w:rPr>
        <w:t xml:space="preserve">. </w:t>
      </w:r>
      <w:r w:rsidR="001121B3" w:rsidRPr="001121B3">
        <w:t>The current state of increasing CO</w:t>
      </w:r>
      <w:r w:rsidR="001121B3" w:rsidRPr="001121B3">
        <w:rPr>
          <w:vertAlign w:val="subscript"/>
        </w:rPr>
        <w:t>2</w:t>
      </w:r>
      <w:r w:rsidR="001121B3" w:rsidRPr="001121B3">
        <w:t xml:space="preserve"> emissions is </w:t>
      </w:r>
      <w:r w:rsidR="00685827">
        <w:t>become challeng</w:t>
      </w:r>
      <w:r w:rsidR="001121B3" w:rsidRPr="001121B3">
        <w:t xml:space="preserve">ing </w:t>
      </w:r>
      <w:r w:rsidR="00413247">
        <w:t>due</w:t>
      </w:r>
      <w:r w:rsidR="00F33129">
        <w:t xml:space="preserve"> </w:t>
      </w:r>
      <w:r w:rsidR="001121B3" w:rsidRPr="001121B3">
        <w:t>to reduce emissions</w:t>
      </w:r>
      <w:r w:rsidR="00F33129">
        <w:t xml:space="preserve"> target</w:t>
      </w:r>
      <w:r w:rsidR="00DF68C2">
        <w:t>ing policy</w:t>
      </w:r>
      <w:r w:rsidR="001121B3" w:rsidRPr="001121B3">
        <w:t>.  One of the processes of catching CO</w:t>
      </w:r>
      <w:r w:rsidR="001121B3" w:rsidRPr="00AB50D9">
        <w:rPr>
          <w:vertAlign w:val="subscript"/>
        </w:rPr>
        <w:t>2</w:t>
      </w:r>
      <w:r w:rsidR="001121B3" w:rsidRPr="001121B3">
        <w:t xml:space="preserve"> is pressure temperature swing adsorption (PTSA) with sorbent clay </w:t>
      </w:r>
      <w:r w:rsidR="00BC363A">
        <w:t>as an adsorbent mat</w:t>
      </w:r>
      <w:r w:rsidR="001121B3" w:rsidRPr="001121B3">
        <w:t>erial.  The consideration of clay material is due to large availability in Indonesia a</w:t>
      </w:r>
      <w:r w:rsidR="006C6B05">
        <w:t>nd</w:t>
      </w:r>
      <w:r w:rsidR="001121B3" w:rsidRPr="001121B3">
        <w:t xml:space="preserve"> its CO</w:t>
      </w:r>
      <w:r w:rsidR="001121B3" w:rsidRPr="00AB50D9">
        <w:rPr>
          <w:vertAlign w:val="subscript"/>
        </w:rPr>
        <w:t>2</w:t>
      </w:r>
      <w:r w:rsidR="001121B3" w:rsidRPr="001121B3">
        <w:t xml:space="preserve"> adsorp</w:t>
      </w:r>
      <w:r w:rsidR="001D66F9">
        <w:t>t</w:t>
      </w:r>
      <w:r w:rsidR="00DC5A9F">
        <w:t>ion</w:t>
      </w:r>
      <w:r w:rsidR="001121B3" w:rsidRPr="001121B3">
        <w:t xml:space="preserve"> </w:t>
      </w:r>
      <w:r w:rsidR="00464D84">
        <w:t xml:space="preserve">potential </w:t>
      </w:r>
      <w:r w:rsidR="001121B3" w:rsidRPr="001121B3">
        <w:t xml:space="preserve">capacity </w:t>
      </w:r>
      <w:r w:rsidR="000C6894">
        <w:t>as</w:t>
      </w:r>
      <w:r w:rsidR="001121B3" w:rsidRPr="001121B3">
        <w:t xml:space="preserve"> good as </w:t>
      </w:r>
      <w:r w:rsidR="000C6894">
        <w:t>the</w:t>
      </w:r>
      <w:r w:rsidR="001121B3" w:rsidRPr="001121B3">
        <w:t xml:space="preserve"> Zeolite 13X of 0.7 mol/kg</w:t>
      </w:r>
      <w:r w:rsidR="00FF3214">
        <w:t>.</w:t>
      </w:r>
      <w:r w:rsidR="001121B3" w:rsidRPr="001121B3">
        <w:t xml:space="preserve"> </w:t>
      </w:r>
      <w:r w:rsidR="00FF3214">
        <w:t>P</w:t>
      </w:r>
      <w:r w:rsidR="001121B3" w:rsidRPr="001121B3">
        <w:t xml:space="preserve">retreatment is </w:t>
      </w:r>
      <w:r w:rsidR="00FF3214">
        <w:t>required</w:t>
      </w:r>
      <w:r w:rsidR="0025513D">
        <w:t xml:space="preserve"> for bentonite</w:t>
      </w:r>
      <w:r w:rsidR="001121B3" w:rsidRPr="001121B3">
        <w:t xml:space="preserve"> to change its structure so that it increases its CO</w:t>
      </w:r>
      <w:r w:rsidR="001121B3" w:rsidRPr="00DC5A9F">
        <w:rPr>
          <w:vertAlign w:val="subscript"/>
        </w:rPr>
        <w:t>2</w:t>
      </w:r>
      <w:r w:rsidR="001121B3" w:rsidRPr="001121B3">
        <w:t xml:space="preserve"> adsorp</w:t>
      </w:r>
      <w:r w:rsidR="00DC5A9F">
        <w:t>tion</w:t>
      </w:r>
      <w:r w:rsidR="001121B3" w:rsidRPr="001121B3">
        <w:t xml:space="preserve"> capacity</w:t>
      </w:r>
      <w:r w:rsidR="0025513D">
        <w:t>.</w:t>
      </w:r>
      <w:r w:rsidR="001121B3" w:rsidRPr="001121B3">
        <w:t xml:space="preserve"> </w:t>
      </w:r>
      <w:r w:rsidR="0025513D">
        <w:t>A</w:t>
      </w:r>
      <w:r w:rsidR="001121B3" w:rsidRPr="001121B3">
        <w:t>fter going through the initial treatment process, the capacity adsorp</w:t>
      </w:r>
      <w:r w:rsidR="00DC5A9F">
        <w:t>tion</w:t>
      </w:r>
      <w:r w:rsidR="001121B3" w:rsidRPr="001121B3">
        <w:t xml:space="preserve"> CO</w:t>
      </w:r>
      <w:r w:rsidR="001121B3" w:rsidRPr="000A1784">
        <w:rPr>
          <w:vertAlign w:val="subscript"/>
        </w:rPr>
        <w:t>2</w:t>
      </w:r>
      <w:r w:rsidR="001121B3" w:rsidRPr="001121B3">
        <w:t xml:space="preserve"> </w:t>
      </w:r>
      <w:r w:rsidR="00D761CF">
        <w:t xml:space="preserve">of </w:t>
      </w:r>
      <w:r w:rsidR="001121B3" w:rsidRPr="001121B3">
        <w:t xml:space="preserve">bentonite </w:t>
      </w:r>
      <w:r w:rsidR="0021612A">
        <w:t>increase</w:t>
      </w:r>
      <w:r w:rsidR="00D761CF">
        <w:t>s</w:t>
      </w:r>
      <w:r w:rsidR="001121B3" w:rsidRPr="001121B3">
        <w:t xml:space="preserve"> from 6 to 47 x 10</w:t>
      </w:r>
      <w:r w:rsidR="001121B3" w:rsidRPr="00541ECE">
        <w:rPr>
          <w:vertAlign w:val="superscript"/>
        </w:rPr>
        <w:t>-6</w:t>
      </w:r>
      <w:r w:rsidR="001121B3" w:rsidRPr="001121B3">
        <w:t xml:space="preserve"> mol/kg</w:t>
      </w:r>
      <w:r w:rsidR="00B810D9">
        <w:t xml:space="preserve"> due </w:t>
      </w:r>
      <w:r w:rsidR="00FE5021">
        <w:t xml:space="preserve">the changing of </w:t>
      </w:r>
      <w:r w:rsidR="00B810D9">
        <w:t>surface area</w:t>
      </w:r>
      <w:r w:rsidR="00FE5021">
        <w:t xml:space="preserve"> and </w:t>
      </w:r>
      <w:r w:rsidR="002E64E0">
        <w:t xml:space="preserve">pore </w:t>
      </w:r>
      <w:r w:rsidR="00FE5021">
        <w:t>volume.</w:t>
      </w:r>
      <w:r w:rsidR="001121B3" w:rsidRPr="001121B3">
        <w:t xml:space="preserve">  </w:t>
      </w:r>
    </w:p>
    <w:p w14:paraId="4B324E07" w14:textId="6B7DD405" w:rsidR="00AC08DA" w:rsidRDefault="00AC08DA" w:rsidP="00AC08DA">
      <w:pPr>
        <w:pStyle w:val="Keywords"/>
      </w:pPr>
      <w:r w:rsidRPr="00DB70AE">
        <w:rPr>
          <w:b/>
          <w:i w:val="0"/>
        </w:rPr>
        <w:t>Keywords:</w:t>
      </w:r>
      <w:r>
        <w:t xml:space="preserve"> </w:t>
      </w:r>
      <w:r w:rsidR="00113A30" w:rsidRPr="00113A30">
        <w:t>CO</w:t>
      </w:r>
      <w:r w:rsidR="00113A30" w:rsidRPr="00810D4F">
        <w:rPr>
          <w:vertAlign w:val="subscript"/>
        </w:rPr>
        <w:t>2</w:t>
      </w:r>
      <w:r w:rsidR="00AC5D3A">
        <w:rPr>
          <w:vertAlign w:val="subscript"/>
        </w:rPr>
        <w:t>;</w:t>
      </w:r>
      <w:r w:rsidR="00113A30" w:rsidRPr="00113A30">
        <w:t xml:space="preserve"> capture</w:t>
      </w:r>
      <w:r w:rsidR="00AC5D3A">
        <w:t>;</w:t>
      </w:r>
      <w:r w:rsidR="00113A30" w:rsidRPr="00113A30">
        <w:t xml:space="preserve"> sorbent</w:t>
      </w:r>
      <w:r w:rsidR="00AC5D3A">
        <w:t>;</w:t>
      </w:r>
      <w:r w:rsidR="00113A30" w:rsidRPr="00113A30">
        <w:t xml:space="preserve"> emissions.</w:t>
      </w:r>
    </w:p>
    <w:p w14:paraId="63E84DB0" w14:textId="77777777" w:rsidR="00AC08DA" w:rsidRDefault="00AC08DA" w:rsidP="00AC08DA">
      <w:pPr>
        <w:pStyle w:val="Heading1"/>
      </w:pPr>
      <w:r w:rsidRPr="004638F7">
        <w:t>Introduction</w:t>
      </w:r>
    </w:p>
    <w:p w14:paraId="61F94F66" w14:textId="42A15F6E" w:rsidR="00AC08DA" w:rsidRDefault="004106A9" w:rsidP="00AC08DA">
      <w:pPr>
        <w:pStyle w:val="Text"/>
        <w:rPr>
          <w:lang w:val="en-AU"/>
        </w:rPr>
      </w:pPr>
      <w:r w:rsidRPr="004106A9">
        <w:t>The earth's surface temperature has increased recently, th</w:t>
      </w:r>
      <w:r w:rsidR="00ED403F">
        <w:rPr>
          <w:lang w:val="en-AU"/>
        </w:rPr>
        <w:t>is</w:t>
      </w:r>
      <w:r w:rsidRPr="004106A9">
        <w:t xml:space="preserve"> is due to the Greenhouse Gases (GHGs) </w:t>
      </w:r>
      <w:r w:rsidR="00661199">
        <w:rPr>
          <w:lang w:val="en-AU"/>
        </w:rPr>
        <w:t>accumulation from human and industries activities</w:t>
      </w:r>
      <w:r w:rsidRPr="004106A9">
        <w:t>. GHG heat is retained in the atmosphere and contributes significantly to temperature rise and global warming [1, 2, 3]</w:t>
      </w:r>
      <w:r w:rsidR="00E71EB2">
        <w:rPr>
          <w:lang w:val="en-AU"/>
        </w:rPr>
        <w:t>.</w:t>
      </w:r>
      <w:r w:rsidRPr="004106A9">
        <w:t xml:space="preserve"> GHGs dominated by CO</w:t>
      </w:r>
      <w:r w:rsidRPr="0058126A">
        <w:rPr>
          <w:vertAlign w:val="subscript"/>
        </w:rPr>
        <w:t>2</w:t>
      </w:r>
      <w:r w:rsidRPr="004106A9">
        <w:t xml:space="preserve"> gas by 83.83% and  last a very long time in the atmosphere, only 50% can be absorbed by plants and oceans [4]. The rapid growth of global CO</w:t>
      </w:r>
      <w:r w:rsidRPr="0058126A">
        <w:rPr>
          <w:vertAlign w:val="subscript"/>
        </w:rPr>
        <w:t>2</w:t>
      </w:r>
      <w:r w:rsidRPr="004106A9">
        <w:t xml:space="preserve"> concentrations will also lead to the potential for an irregular climate and rising sea level levels that could threaten life at sea and most importantly the activity and survival of humanity [5]. CO</w:t>
      </w:r>
      <w:r w:rsidRPr="005C7963">
        <w:rPr>
          <w:vertAlign w:val="subscript"/>
        </w:rPr>
        <w:t>2</w:t>
      </w:r>
      <w:r w:rsidRPr="004106A9">
        <w:t xml:space="preserve"> emissions are generated from many sources such as the energy sector in power plants that use fossil-based fuels [6] as well as industries that produce exhaust gases such as the steel processing industry. Figure 1 </w:t>
      </w:r>
      <w:r w:rsidR="000C469D">
        <w:rPr>
          <w:lang w:val="en-AU"/>
        </w:rPr>
        <w:t xml:space="preserve">taken </w:t>
      </w:r>
      <w:r w:rsidRPr="004106A9">
        <w:t>from the 2018 Greenhouse Gas and MPV Inventory Report</w:t>
      </w:r>
      <w:r w:rsidR="00EA67B6">
        <w:rPr>
          <w:lang w:val="en-AU"/>
        </w:rPr>
        <w:t xml:space="preserve"> </w:t>
      </w:r>
      <w:r w:rsidRPr="004106A9">
        <w:t>Ministry of Environment and Forestry of the Republic of Indonesia</w:t>
      </w:r>
      <w:r w:rsidR="00EA67B6">
        <w:rPr>
          <w:lang w:val="en-AU"/>
        </w:rPr>
        <w:t xml:space="preserve"> [10]</w:t>
      </w:r>
      <w:r w:rsidR="00821890">
        <w:rPr>
          <w:lang w:val="en-AU"/>
        </w:rPr>
        <w:t>.</w:t>
      </w:r>
      <w:r w:rsidRPr="004106A9">
        <w:t xml:space="preserve"> </w:t>
      </w:r>
      <w:r w:rsidR="00821890">
        <w:rPr>
          <w:lang w:val="en-AU"/>
        </w:rPr>
        <w:t>S</w:t>
      </w:r>
      <w:r w:rsidRPr="004106A9">
        <w:t>hows a trend of increasing</w:t>
      </w:r>
      <w:r w:rsidR="005C7963">
        <w:rPr>
          <w:lang w:val="en-AU"/>
        </w:rPr>
        <w:t xml:space="preserve"> </w:t>
      </w:r>
      <w:r w:rsidRPr="004106A9">
        <w:t>GHG emissions in Indonesia, every year it increases, especially in the energy sector in 2017 reaching 558,890 thousand tCO</w:t>
      </w:r>
      <w:r w:rsidRPr="005D1DDF">
        <w:rPr>
          <w:vertAlign w:val="subscript"/>
        </w:rPr>
        <w:t>2</w:t>
      </w:r>
      <w:r w:rsidRPr="004106A9">
        <w:t>e and in the industrial process and product uses (IPPU) sector reaching 55,395 thousand tCO</w:t>
      </w:r>
      <w:r w:rsidRPr="005D1DDF">
        <w:rPr>
          <w:vertAlign w:val="subscript"/>
        </w:rPr>
        <w:t>2</w:t>
      </w:r>
      <w:r w:rsidRPr="004106A9">
        <w:t>e.</w:t>
      </w:r>
      <w:r w:rsidR="00095CAC">
        <w:rPr>
          <w:lang w:val="en-AU"/>
        </w:rPr>
        <w:t xml:space="preserve"> </w:t>
      </w:r>
      <w:r w:rsidR="00095CAC" w:rsidRPr="00095CAC">
        <w:rPr>
          <w:lang w:val="en-AU"/>
        </w:rPr>
        <w:t>To overcome</w:t>
      </w:r>
      <w:r w:rsidR="00F56D01">
        <w:rPr>
          <w:lang w:val="en-AU"/>
        </w:rPr>
        <w:t xml:space="preserve"> </w:t>
      </w:r>
      <w:r w:rsidR="00D919F1">
        <w:rPr>
          <w:lang w:val="en-AU"/>
        </w:rPr>
        <w:t xml:space="preserve">the </w:t>
      </w:r>
      <w:r w:rsidR="00095CAC">
        <w:rPr>
          <w:lang w:val="en-AU"/>
        </w:rPr>
        <w:t>i</w:t>
      </w:r>
      <w:r w:rsidR="00095CAC" w:rsidRPr="00095CAC">
        <w:rPr>
          <w:lang w:val="en-AU"/>
        </w:rPr>
        <w:t>ncrease</w:t>
      </w:r>
      <w:r w:rsidR="00D919F1">
        <w:rPr>
          <w:lang w:val="en-AU"/>
        </w:rPr>
        <w:t xml:space="preserve"> of</w:t>
      </w:r>
      <w:r w:rsidR="00095CAC" w:rsidRPr="00095CAC">
        <w:rPr>
          <w:lang w:val="en-AU"/>
        </w:rPr>
        <w:t xml:space="preserve"> </w:t>
      </w:r>
      <w:r w:rsidR="003249FB">
        <w:rPr>
          <w:lang w:val="en-AU"/>
        </w:rPr>
        <w:lastRenderedPageBreak/>
        <w:t xml:space="preserve">GHG </w:t>
      </w:r>
      <w:r w:rsidR="00095CAC" w:rsidRPr="00095CAC">
        <w:rPr>
          <w:lang w:val="en-AU"/>
        </w:rPr>
        <w:t xml:space="preserve">emission, many </w:t>
      </w:r>
      <w:r w:rsidR="003249FB">
        <w:rPr>
          <w:lang w:val="en-AU"/>
        </w:rPr>
        <w:t>a</w:t>
      </w:r>
      <w:r w:rsidR="00095CAC" w:rsidRPr="00095CAC">
        <w:rPr>
          <w:lang w:val="en-AU"/>
        </w:rPr>
        <w:t xml:space="preserve">pproach already </w:t>
      </w:r>
      <w:r w:rsidR="003249FB">
        <w:rPr>
          <w:lang w:val="en-AU"/>
        </w:rPr>
        <w:t>p</w:t>
      </w:r>
      <w:r w:rsidR="00095CAC" w:rsidRPr="00095CAC">
        <w:rPr>
          <w:lang w:val="en-AU"/>
        </w:rPr>
        <w:t xml:space="preserve">roposed, included </w:t>
      </w:r>
      <w:r w:rsidR="003249FB">
        <w:rPr>
          <w:lang w:val="en-AU"/>
        </w:rPr>
        <w:t>Ca</w:t>
      </w:r>
      <w:r w:rsidR="004B57A8">
        <w:rPr>
          <w:lang w:val="en-AU"/>
        </w:rPr>
        <w:t>rbon</w:t>
      </w:r>
      <w:r w:rsidR="00095CAC" w:rsidRPr="00095CAC">
        <w:rPr>
          <w:lang w:val="en-AU"/>
        </w:rPr>
        <w:t xml:space="preserve"> </w:t>
      </w:r>
      <w:r w:rsidR="004B57A8">
        <w:rPr>
          <w:lang w:val="en-AU"/>
        </w:rPr>
        <w:t xml:space="preserve">Capture </w:t>
      </w:r>
      <w:r w:rsidR="00095CAC" w:rsidRPr="00095CAC">
        <w:rPr>
          <w:lang w:val="en-AU"/>
        </w:rPr>
        <w:t xml:space="preserve">and </w:t>
      </w:r>
      <w:r w:rsidR="003249FB">
        <w:rPr>
          <w:lang w:val="en-AU"/>
        </w:rPr>
        <w:t>S</w:t>
      </w:r>
      <w:r w:rsidR="00095CAC" w:rsidRPr="00095CAC">
        <w:rPr>
          <w:lang w:val="en-AU"/>
        </w:rPr>
        <w:t>torage</w:t>
      </w:r>
      <w:r w:rsidR="004B57A8">
        <w:rPr>
          <w:lang w:val="en-AU"/>
        </w:rPr>
        <w:t xml:space="preserve"> </w:t>
      </w:r>
      <w:r w:rsidR="00095CAC" w:rsidRPr="00095CAC">
        <w:rPr>
          <w:lang w:val="en-AU"/>
        </w:rPr>
        <w:t xml:space="preserve">(CCS), </w:t>
      </w:r>
      <w:r w:rsidR="004B57A8">
        <w:rPr>
          <w:lang w:val="en-AU"/>
        </w:rPr>
        <w:t xml:space="preserve">Carbon </w:t>
      </w:r>
      <w:r w:rsidR="003249FB">
        <w:rPr>
          <w:lang w:val="en-AU"/>
        </w:rPr>
        <w:t>Capture</w:t>
      </w:r>
      <w:r w:rsidR="00095CAC" w:rsidRPr="00095CAC">
        <w:rPr>
          <w:lang w:val="en-AU"/>
        </w:rPr>
        <w:t xml:space="preserve"> and Utilization (CCU), lower </w:t>
      </w:r>
      <w:r w:rsidR="005C6915">
        <w:rPr>
          <w:lang w:val="en-AU"/>
        </w:rPr>
        <w:t>u</w:t>
      </w:r>
      <w:r w:rsidR="00095CAC" w:rsidRPr="00095CAC">
        <w:rPr>
          <w:lang w:val="en-AU"/>
        </w:rPr>
        <w:t>se burn fossil</w:t>
      </w:r>
      <w:r w:rsidR="00D92AD7">
        <w:rPr>
          <w:lang w:val="en-AU"/>
        </w:rPr>
        <w:t xml:space="preserve"> </w:t>
      </w:r>
      <w:r w:rsidR="00D92AD7" w:rsidRPr="00095CAC">
        <w:rPr>
          <w:lang w:val="en-AU"/>
        </w:rPr>
        <w:t>material</w:t>
      </w:r>
      <w:r w:rsidR="005C6915">
        <w:rPr>
          <w:lang w:val="en-AU"/>
        </w:rPr>
        <w:t xml:space="preserve"> </w:t>
      </w:r>
      <w:r w:rsidR="00095CAC" w:rsidRPr="00095CAC">
        <w:rPr>
          <w:lang w:val="en-AU"/>
        </w:rPr>
        <w:t xml:space="preserve">and </w:t>
      </w:r>
      <w:r w:rsidR="00AF76DA">
        <w:rPr>
          <w:lang w:val="en-AU"/>
        </w:rPr>
        <w:t>enforcement of clean</w:t>
      </w:r>
      <w:r w:rsidR="00095CAC" w:rsidRPr="00095CAC">
        <w:rPr>
          <w:lang w:val="en-AU"/>
        </w:rPr>
        <w:t xml:space="preserve"> </w:t>
      </w:r>
      <w:r w:rsidR="00AF76DA" w:rsidRPr="00095CAC">
        <w:rPr>
          <w:lang w:val="en-AU"/>
        </w:rPr>
        <w:t xml:space="preserve">and </w:t>
      </w:r>
      <w:r w:rsidR="00AF76DA">
        <w:rPr>
          <w:lang w:val="en-AU"/>
        </w:rPr>
        <w:t>r</w:t>
      </w:r>
      <w:r w:rsidR="00AF76DA" w:rsidRPr="00095CAC">
        <w:rPr>
          <w:lang w:val="en-AU"/>
        </w:rPr>
        <w:t>enewable</w:t>
      </w:r>
      <w:r w:rsidR="00AF76DA">
        <w:rPr>
          <w:lang w:val="en-AU"/>
        </w:rPr>
        <w:t xml:space="preserve"> </w:t>
      </w:r>
      <w:r w:rsidR="005C6915">
        <w:rPr>
          <w:lang w:val="en-AU"/>
        </w:rPr>
        <w:t>e</w:t>
      </w:r>
      <w:r w:rsidR="00095CAC" w:rsidRPr="00095CAC">
        <w:rPr>
          <w:lang w:val="en-AU"/>
        </w:rPr>
        <w:t>nergy [7, 8, 9]</w:t>
      </w:r>
      <w:r w:rsidR="00AF76DA">
        <w:rPr>
          <w:lang w:val="en-AU"/>
        </w:rPr>
        <w:t>.</w:t>
      </w:r>
    </w:p>
    <w:p w14:paraId="4D967E09" w14:textId="40ABE9C4" w:rsidR="00AF76DA" w:rsidRDefault="00FF4856" w:rsidP="006B1A25">
      <w:pPr>
        <w:pStyle w:val="Text"/>
        <w:jc w:val="center"/>
        <w:rPr>
          <w:lang w:val="en-AU"/>
        </w:rPr>
      </w:pPr>
      <w:r w:rsidRPr="00FF4856">
        <w:rPr>
          <w:rFonts w:eastAsia="SimSun"/>
          <w:noProof/>
          <w:sz w:val="24"/>
          <w:szCs w:val="24"/>
          <w:lang w:val="en" w:eastAsia="zh-CN"/>
        </w:rPr>
        <mc:AlternateContent>
          <mc:Choice Requires="wps">
            <w:drawing>
              <wp:inline distT="0" distB="0" distL="0" distR="0" wp14:anchorId="52B0AFE3" wp14:editId="3C1C75C5">
                <wp:extent cx="4313008" cy="2648060"/>
                <wp:effectExtent l="0" t="0" r="11430" b="19050"/>
                <wp:docPr id="1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3008" cy="2648060"/>
                        </a:xfrm>
                        <a:prstGeom prst="rect">
                          <a:avLst/>
                        </a:prstGeom>
                        <a:solidFill>
                          <a:srgbClr val="FFFFFF"/>
                        </a:solidFill>
                        <a:ln w="9525">
                          <a:solidFill>
                            <a:srgbClr val="000000"/>
                          </a:solidFill>
                          <a:miter lim="800000"/>
                          <a:headEnd/>
                          <a:tailEnd/>
                        </a:ln>
                      </wps:spPr>
                      <wps:txbx>
                        <w:txbxContent>
                          <w:p w14:paraId="2B36F24E" w14:textId="12EA7FF4" w:rsidR="00FF4856" w:rsidRDefault="00E62027" w:rsidP="006B1A25">
                            <w:pPr>
                              <w:jc w:val="center"/>
                              <w:rPr>
                                <w:noProof/>
                              </w:rPr>
                            </w:pPr>
                            <w:r w:rsidRPr="00E62027">
                              <w:rPr>
                                <w:noProof/>
                              </w:rPr>
                              <w:drawing>
                                <wp:inline distT="0" distB="0" distL="0" distR="0" wp14:anchorId="2BD544D7" wp14:editId="5D29428A">
                                  <wp:extent cx="3903345" cy="2547620"/>
                                  <wp:effectExtent l="0" t="0" r="1905"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03345" cy="254762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xmlns:w16du="http://schemas.microsoft.com/office/word/2023/wordml/word16du">
            <w:pict>
              <v:shapetype w14:anchorId="52B0AFE3" id="_x0000_t202" coordsize="21600,21600" o:spt="202" path="m,l,21600r21600,l21600,xe">
                <v:stroke joinstyle="miter"/>
                <v:path gradientshapeok="t" o:connecttype="rect"/>
              </v:shapetype>
              <v:shape id="Text Box 33" o:spid="_x0000_s1026" type="#_x0000_t202" style="width:339.6pt;height:2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">
                <v:textbox>
                  <w:txbxContent>
                    <w:p w14:paraId="2B36F24E" w14:textId="12EA7FF4" w:rsidR="00FF4856" w:rsidRDefault="00E62027" w:rsidP="006B1A25">
                      <w:pPr>
                        <w:jc w:val="center"/>
                        <w:rPr>
                          <w:noProof/>
                        </w:rPr>
                      </w:pPr>
                      <w:r w:rsidRPr="00E62027">
                        <w:rPr>
                          <w:noProof/>
                        </w:rPr>
                        <w:drawing>
                          <wp:inline distT="0" distB="0" distL="0" distR="0" wp14:anchorId="2BD544D7" wp14:editId="5D29428A">
                            <wp:extent cx="3903345" cy="2547620"/>
                            <wp:effectExtent l="0" t="0" r="1905"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03345" cy="2547620"/>
                                    </a:xfrm>
                                    <a:prstGeom prst="rect">
                                      <a:avLst/>
                                    </a:prstGeom>
                                    <a:noFill/>
                                    <a:ln>
                                      <a:noFill/>
                                    </a:ln>
                                  </pic:spPr>
                                </pic:pic>
                              </a:graphicData>
                            </a:graphic>
                          </wp:inline>
                        </w:drawing>
                      </w:r>
                    </w:p>
                  </w:txbxContent>
                </v:textbox>
                <w10:anchorlock/>
              </v:shape>
            </w:pict>
          </mc:Fallback>
        </mc:AlternateContent>
      </w:r>
    </w:p>
    <w:p w14:paraId="45840D0F" w14:textId="4233EA29" w:rsidR="006B1A25" w:rsidRPr="00701397" w:rsidRDefault="006B1A25" w:rsidP="00E20C57">
      <w:pPr>
        <w:pStyle w:val="Figure"/>
        <w:jc w:val="center"/>
      </w:pPr>
      <w:r w:rsidRPr="00701397">
        <w:rPr>
          <w:noProof/>
          <w:lang w:val="en"/>
        </w:rPr>
        <w:t>Greenhouse gas emissions by sector type [10]</w:t>
      </w:r>
    </w:p>
    <w:p w14:paraId="6E4A654D" w14:textId="3A19EC45" w:rsidR="00477C41" w:rsidRDefault="00701397" w:rsidP="00701397">
      <w:pPr>
        <w:pStyle w:val="Text"/>
        <w:rPr>
          <w:lang w:val="en-AU"/>
        </w:rPr>
      </w:pPr>
      <w:r w:rsidRPr="00701397">
        <w:rPr>
          <w:lang w:val="en-AU"/>
        </w:rPr>
        <w:t>Therefore, CO</w:t>
      </w:r>
      <w:r w:rsidRPr="00701397">
        <w:rPr>
          <w:vertAlign w:val="subscript"/>
          <w:lang w:val="en-AU"/>
        </w:rPr>
        <w:t>2</w:t>
      </w:r>
      <w:r w:rsidRPr="00701397">
        <w:rPr>
          <w:lang w:val="en-AU"/>
        </w:rPr>
        <w:t xml:space="preserve"> capture </w:t>
      </w:r>
      <w:r w:rsidR="00AC5D3A" w:rsidRPr="00701397">
        <w:rPr>
          <w:lang w:val="en-AU"/>
        </w:rPr>
        <w:t>technology has</w:t>
      </w:r>
      <w:r w:rsidRPr="00701397">
        <w:rPr>
          <w:lang w:val="en-AU"/>
        </w:rPr>
        <w:t xml:space="preserve"> a very important role </w:t>
      </w:r>
      <w:r w:rsidR="004E20B7">
        <w:rPr>
          <w:lang w:val="en-AU"/>
        </w:rPr>
        <w:t>for the</w:t>
      </w:r>
      <w:r w:rsidRPr="00701397">
        <w:rPr>
          <w:lang w:val="en-AU"/>
        </w:rPr>
        <w:t xml:space="preserve"> </w:t>
      </w:r>
      <w:r w:rsidR="006033D5">
        <w:rPr>
          <w:lang w:val="en-AU"/>
        </w:rPr>
        <w:t>GHG</w:t>
      </w:r>
      <w:r w:rsidRPr="00701397">
        <w:rPr>
          <w:lang w:val="en-AU"/>
        </w:rPr>
        <w:t xml:space="preserve"> gas reduction and climate change mitigation programs of the world. CO</w:t>
      </w:r>
      <w:r w:rsidRPr="002C0481">
        <w:rPr>
          <w:vertAlign w:val="subscript"/>
          <w:lang w:val="en-AU"/>
        </w:rPr>
        <w:t>2</w:t>
      </w:r>
      <w:r w:rsidRPr="00701397">
        <w:rPr>
          <w:lang w:val="en-AU"/>
        </w:rPr>
        <w:t xml:space="preserve"> capture technology has various methods such as absorption, membrane, </w:t>
      </w:r>
      <w:r w:rsidR="00335143" w:rsidRPr="00701397">
        <w:rPr>
          <w:lang w:val="en-AU"/>
        </w:rPr>
        <w:t>adsorption,</w:t>
      </w:r>
      <w:r w:rsidRPr="00701397">
        <w:rPr>
          <w:lang w:val="en-AU"/>
        </w:rPr>
        <w:t xml:space="preserve"> and chemical looping as shown in Figure 2</w:t>
      </w:r>
      <w:r w:rsidR="006D3F91">
        <w:rPr>
          <w:lang w:val="en-AU"/>
        </w:rPr>
        <w:t xml:space="preserve"> [11]</w:t>
      </w:r>
      <w:r w:rsidRPr="00701397">
        <w:rPr>
          <w:lang w:val="en-AU"/>
        </w:rPr>
        <w:t>.</w:t>
      </w:r>
    </w:p>
    <w:p w14:paraId="3529124B" w14:textId="5C750349" w:rsidR="00701397" w:rsidRDefault="00701397" w:rsidP="00701397">
      <w:pPr>
        <w:pStyle w:val="Text"/>
        <w:rPr>
          <w:lang w:val="en-AU"/>
        </w:rPr>
      </w:pPr>
      <w:r w:rsidRPr="00701397">
        <w:rPr>
          <w:lang w:val="en-AU"/>
        </w:rPr>
        <w:t>CO</w:t>
      </w:r>
      <w:r w:rsidRPr="004A5A39">
        <w:rPr>
          <w:vertAlign w:val="subscript"/>
          <w:lang w:val="en-AU"/>
        </w:rPr>
        <w:t>2</w:t>
      </w:r>
      <w:r w:rsidRPr="00701397">
        <w:rPr>
          <w:lang w:val="en-AU"/>
        </w:rPr>
        <w:t xml:space="preserve"> capture technology is divided into three </w:t>
      </w:r>
      <w:r w:rsidR="00AC5D3A" w:rsidRPr="00701397">
        <w:rPr>
          <w:lang w:val="en-AU"/>
        </w:rPr>
        <w:t>categories, namely</w:t>
      </w:r>
      <w:r w:rsidRPr="00701397">
        <w:rPr>
          <w:lang w:val="en-AU"/>
        </w:rPr>
        <w:t xml:space="preserve"> pre-combustion, post </w:t>
      </w:r>
      <w:r w:rsidR="00AC5D3A" w:rsidRPr="00701397">
        <w:rPr>
          <w:lang w:val="en-AU"/>
        </w:rPr>
        <w:t>combustion and</w:t>
      </w:r>
      <w:r w:rsidRPr="00701397">
        <w:rPr>
          <w:lang w:val="en-AU"/>
        </w:rPr>
        <w:t xml:space="preserve"> Oxyfuel combustion [4].  Pre-combustion carbon capturing is most widely used in the production of mixed gases or called syngas, which contains </w:t>
      </w:r>
      <w:r w:rsidR="00AC5D3A" w:rsidRPr="00701397">
        <w:rPr>
          <w:lang w:val="en-AU"/>
        </w:rPr>
        <w:t>mainly carbon</w:t>
      </w:r>
      <w:r w:rsidRPr="00701397">
        <w:rPr>
          <w:lang w:val="en-AU"/>
        </w:rPr>
        <w:t xml:space="preserve"> mono</w:t>
      </w:r>
      <w:r w:rsidR="00126628">
        <w:rPr>
          <w:lang w:val="en-AU"/>
        </w:rPr>
        <w:t>xide</w:t>
      </w:r>
      <w:r w:rsidRPr="00701397">
        <w:rPr>
          <w:lang w:val="en-AU"/>
        </w:rPr>
        <w:t xml:space="preserve"> and h</w:t>
      </w:r>
      <w:r w:rsidR="00126628">
        <w:rPr>
          <w:lang w:val="en-AU"/>
        </w:rPr>
        <w:t>y</w:t>
      </w:r>
      <w:r w:rsidRPr="00701397">
        <w:rPr>
          <w:lang w:val="en-AU"/>
        </w:rPr>
        <w:t xml:space="preserve">drogen. Carbon monoxide is separated from the </w:t>
      </w:r>
      <w:r w:rsidR="00AC5D3A" w:rsidRPr="00701397">
        <w:rPr>
          <w:lang w:val="en-AU"/>
        </w:rPr>
        <w:t>mixture and</w:t>
      </w:r>
      <w:r w:rsidRPr="00701397">
        <w:rPr>
          <w:lang w:val="en-AU"/>
        </w:rPr>
        <w:t xml:space="preserve"> converted into carbon dioxide, then obtained syngas raw materials used in chemical production and as thermal energy store. Oxyfuel combustion uses O</w:t>
      </w:r>
      <w:r w:rsidRPr="000818DC">
        <w:rPr>
          <w:vertAlign w:val="subscript"/>
          <w:lang w:val="en-AU"/>
        </w:rPr>
        <w:t>2</w:t>
      </w:r>
      <w:r w:rsidRPr="00701397">
        <w:rPr>
          <w:lang w:val="en-AU"/>
        </w:rPr>
        <w:t xml:space="preserve"> gas which is purer than free air, with the aim </w:t>
      </w:r>
      <w:r w:rsidR="00AC5D3A" w:rsidRPr="00701397">
        <w:rPr>
          <w:lang w:val="en-AU"/>
        </w:rPr>
        <w:t>of burning</w:t>
      </w:r>
      <w:r w:rsidRPr="00701397">
        <w:rPr>
          <w:lang w:val="en-AU"/>
        </w:rPr>
        <w:t xml:space="preserve"> fuel that will produce exhaust gases containing CO</w:t>
      </w:r>
      <w:r w:rsidRPr="00B06271">
        <w:rPr>
          <w:vertAlign w:val="subscript"/>
          <w:lang w:val="en-AU"/>
        </w:rPr>
        <w:t>2</w:t>
      </w:r>
      <w:r w:rsidRPr="00701397">
        <w:rPr>
          <w:lang w:val="en-AU"/>
        </w:rPr>
        <w:t xml:space="preserve"> </w:t>
      </w:r>
      <w:r w:rsidR="00E20C57" w:rsidRPr="00701397">
        <w:rPr>
          <w:lang w:val="en-AU"/>
        </w:rPr>
        <w:t>and water</w:t>
      </w:r>
      <w:r w:rsidRPr="00701397">
        <w:rPr>
          <w:lang w:val="en-AU"/>
        </w:rPr>
        <w:t xml:space="preserve"> vapor, then the exhaust gas is dehydrated to get CO</w:t>
      </w:r>
      <w:r w:rsidRPr="00B06271">
        <w:rPr>
          <w:vertAlign w:val="subscript"/>
          <w:lang w:val="en-AU"/>
        </w:rPr>
        <w:t>2</w:t>
      </w:r>
      <w:r w:rsidRPr="00701397">
        <w:rPr>
          <w:lang w:val="en-AU"/>
        </w:rPr>
        <w:t xml:space="preserve"> gas.</w:t>
      </w:r>
      <w:r w:rsidR="002E11D2">
        <w:rPr>
          <w:lang w:val="en-AU"/>
        </w:rPr>
        <w:t xml:space="preserve"> </w:t>
      </w:r>
      <w:r w:rsidR="00EA1156" w:rsidRPr="00EA1156">
        <w:rPr>
          <w:lang w:val="en-AU"/>
        </w:rPr>
        <w:t>Post combustion carbon capture (PCC) fo</w:t>
      </w:r>
      <w:r w:rsidR="00EA1156">
        <w:rPr>
          <w:lang w:val="en-AU"/>
        </w:rPr>
        <w:t>c</w:t>
      </w:r>
      <w:r w:rsidR="00EA1156" w:rsidRPr="00EA1156">
        <w:rPr>
          <w:lang w:val="en-AU"/>
        </w:rPr>
        <w:t>us on</w:t>
      </w:r>
      <w:r w:rsidR="00EA1156">
        <w:rPr>
          <w:lang w:val="en-AU"/>
        </w:rPr>
        <w:t xml:space="preserve"> </w:t>
      </w:r>
      <w:r w:rsidR="0065389E" w:rsidRPr="0065389E">
        <w:rPr>
          <w:lang w:val="en-AU"/>
        </w:rPr>
        <w:t>CO</w:t>
      </w:r>
      <w:r w:rsidR="0065389E" w:rsidRPr="0065389E">
        <w:rPr>
          <w:vertAlign w:val="subscript"/>
          <w:lang w:val="en-AU"/>
        </w:rPr>
        <w:t>2</w:t>
      </w:r>
      <w:r w:rsidR="0065389E" w:rsidRPr="0065389E">
        <w:rPr>
          <w:lang w:val="en-AU"/>
        </w:rPr>
        <w:t xml:space="preserve"> capture after the fossil fuel combustion process, usually in industry and power plants [</w:t>
      </w:r>
      <w:r w:rsidR="00AC5D3A" w:rsidRPr="0065389E">
        <w:rPr>
          <w:lang w:val="en-AU"/>
        </w:rPr>
        <w:t>4]</w:t>
      </w:r>
      <w:r w:rsidR="0065389E" w:rsidRPr="0065389E">
        <w:rPr>
          <w:lang w:val="en-AU"/>
        </w:rPr>
        <w:t>.</w:t>
      </w:r>
    </w:p>
    <w:p w14:paraId="49AA26F2" w14:textId="77777777" w:rsidR="00F036CE" w:rsidRDefault="00F036CE" w:rsidP="00701397">
      <w:pPr>
        <w:pStyle w:val="Text"/>
        <w:rPr>
          <w:lang w:val="en-AU"/>
        </w:rPr>
      </w:pPr>
    </w:p>
    <w:p w14:paraId="13E12934" w14:textId="77777777" w:rsidR="00F036CE" w:rsidRDefault="00F036CE" w:rsidP="00701397">
      <w:pPr>
        <w:pStyle w:val="Text"/>
        <w:rPr>
          <w:lang w:val="en-AU"/>
        </w:rPr>
      </w:pPr>
    </w:p>
    <w:p w14:paraId="7B446AF0" w14:textId="50812EE2" w:rsidR="00F036CE" w:rsidRDefault="00F036CE" w:rsidP="009234BA">
      <w:pPr>
        <w:pStyle w:val="Text"/>
        <w:jc w:val="center"/>
        <w:rPr>
          <w:lang w:val="en-AU"/>
        </w:rPr>
      </w:pPr>
      <w:r w:rsidRPr="00F036CE">
        <w:rPr>
          <w:rFonts w:eastAsia="SimSun"/>
          <w:noProof/>
          <w:sz w:val="24"/>
          <w:szCs w:val="20"/>
          <w:lang w:val="en" w:eastAsia="zh-CN"/>
        </w:rPr>
        <w:lastRenderedPageBreak/>
        <mc:AlternateContent>
          <mc:Choice Requires="wps">
            <w:drawing>
              <wp:inline distT="0" distB="0" distL="0" distR="0" wp14:anchorId="06F067A7" wp14:editId="57E222AC">
                <wp:extent cx="4323579" cy="1902798"/>
                <wp:effectExtent l="0" t="0" r="20320" b="21590"/>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3579" cy="1902798"/>
                        </a:xfrm>
                        <a:prstGeom prst="rect">
                          <a:avLst/>
                        </a:prstGeom>
                        <a:solidFill>
                          <a:srgbClr val="FFFFFF"/>
                        </a:solidFill>
                        <a:ln w="9525">
                          <a:solidFill>
                            <a:srgbClr val="000000"/>
                          </a:solidFill>
                          <a:miter lim="800000"/>
                          <a:headEnd/>
                          <a:tailEnd/>
                        </a:ln>
                      </wps:spPr>
                      <wps:txbx>
                        <w:txbxContent>
                          <w:p w14:paraId="759C5716" w14:textId="1745FB5A" w:rsidR="00F036CE" w:rsidRDefault="00A6497E" w:rsidP="00F036CE">
                            <w:pPr>
                              <w:jc w:val="center"/>
                            </w:pPr>
                            <w:r>
                              <w:rPr>
                                <w:noProof/>
                              </w:rPr>
                              <w:drawing>
                                <wp:inline distT="0" distB="0" distL="0" distR="0" wp14:anchorId="72C86251" wp14:editId="0C70A73A">
                                  <wp:extent cx="4081145" cy="1802130"/>
                                  <wp:effectExtent l="0" t="0" r="0"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081145" cy="1802130"/>
                                          </a:xfrm>
                                          <a:prstGeom prst="rect">
                                            <a:avLst/>
                                          </a:prstGeom>
                                        </pic:spPr>
                                      </pic:pic>
                                    </a:graphicData>
                                  </a:graphic>
                                </wp:inline>
                              </w:drawing>
                            </w:r>
                          </w:p>
                          <w:p w14:paraId="09824CA2" w14:textId="77777777" w:rsidR="00F036CE" w:rsidRDefault="00F036CE" w:rsidP="00F036CE"/>
                        </w:txbxContent>
                      </wps:txbx>
                      <wps:bodyPr rot="0" vert="horz" wrap="square" lIns="91440" tIns="45720" rIns="91440" bIns="45720" anchor="t" anchorCtr="0">
                        <a:noAutofit/>
                      </wps:bodyPr>
                    </wps:wsp>
                  </a:graphicData>
                </a:graphic>
              </wp:inline>
            </w:drawing>
          </mc:Choice>
          <mc:Fallback xmlns:w16du="http://schemas.microsoft.com/office/word/2023/wordml/word16du">
            <w:pict>
              <v:shape w14:anchorId="06F067A7" id="Text Box 2" o:spid="_x0000_s1027" type="#_x0000_t202" style="width:340.45pt;height:149.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">
                <v:textbox>
                  <w:txbxContent>
                    <w:p w14:paraId="759C5716" w14:textId="1745FB5A" w:rsidR="00F036CE" w:rsidRDefault="00A6497E" w:rsidP="00F036CE">
                      <w:pPr>
                        <w:jc w:val="center"/>
                      </w:pPr>
                      <w:r>
                        <w:rPr>
                          <w:noProof/>
                        </w:rPr>
                        <w:drawing>
                          <wp:inline distT="0" distB="0" distL="0" distR="0" wp14:anchorId="72C86251" wp14:editId="0C70A73A">
                            <wp:extent cx="4081145" cy="1802130"/>
                            <wp:effectExtent l="0" t="0" r="0"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081145" cy="1802130"/>
                                    </a:xfrm>
                                    <a:prstGeom prst="rect">
                                      <a:avLst/>
                                    </a:prstGeom>
                                  </pic:spPr>
                                </pic:pic>
                              </a:graphicData>
                            </a:graphic>
                          </wp:inline>
                        </w:drawing>
                      </w:r>
                    </w:p>
                    <w:p w14:paraId="09824CA2" w14:textId="77777777" w:rsidR="00F036CE" w:rsidRDefault="00F036CE" w:rsidP="00F036CE"/>
                  </w:txbxContent>
                </v:textbox>
                <w10:anchorlock/>
              </v:shape>
            </w:pict>
          </mc:Fallback>
        </mc:AlternateContent>
      </w:r>
    </w:p>
    <w:p w14:paraId="19B27E5F" w14:textId="673B38DA" w:rsidR="00F036CE" w:rsidRPr="00857081" w:rsidRDefault="00F036CE" w:rsidP="00E20C57">
      <w:pPr>
        <w:pStyle w:val="Figure"/>
        <w:jc w:val="center"/>
      </w:pPr>
      <w:r w:rsidRPr="00857081">
        <w:rPr>
          <w:lang w:val="en"/>
        </w:rPr>
        <w:t>C</w:t>
      </w:r>
      <w:r w:rsidR="00C33CA0">
        <w:rPr>
          <w:lang w:val="en"/>
        </w:rPr>
        <w:t>O</w:t>
      </w:r>
      <w:r w:rsidRPr="00857081">
        <w:rPr>
          <w:vertAlign w:val="subscript"/>
          <w:lang w:val="en"/>
        </w:rPr>
        <w:t>2</w:t>
      </w:r>
      <w:r w:rsidRPr="00857081">
        <w:rPr>
          <w:lang w:val="en"/>
        </w:rPr>
        <w:t xml:space="preserve"> capture methods</w:t>
      </w:r>
      <w:r w:rsidR="009234BA" w:rsidRPr="00857081">
        <w:rPr>
          <w:lang w:val="en"/>
        </w:rPr>
        <w:t xml:space="preserve"> </w:t>
      </w:r>
      <w:r w:rsidRPr="00857081">
        <w:rPr>
          <w:lang w:val="en"/>
        </w:rPr>
        <w:t>[11]</w:t>
      </w:r>
    </w:p>
    <w:p w14:paraId="6BA508B1" w14:textId="378CF19F" w:rsidR="00554605" w:rsidRPr="00554605" w:rsidRDefault="00554605" w:rsidP="00554605">
      <w:pPr>
        <w:pStyle w:val="Text"/>
        <w:rPr>
          <w:lang w:val="en-AU"/>
        </w:rPr>
      </w:pPr>
      <w:r w:rsidRPr="00554605">
        <w:rPr>
          <w:lang w:val="en-AU"/>
        </w:rPr>
        <w:t>The capture and separation of liquid CO</w:t>
      </w:r>
      <w:r w:rsidRPr="00554605">
        <w:rPr>
          <w:vertAlign w:val="subscript"/>
          <w:lang w:val="en-AU"/>
        </w:rPr>
        <w:t>2</w:t>
      </w:r>
      <w:r w:rsidRPr="00554605">
        <w:rPr>
          <w:lang w:val="en-AU"/>
        </w:rPr>
        <w:t xml:space="preserve"> in an oxidant environment from the exhaust gases of a combustion system is called post </w:t>
      </w:r>
      <w:r w:rsidR="00AC5D3A" w:rsidRPr="00554605">
        <w:rPr>
          <w:lang w:val="en-AU"/>
        </w:rPr>
        <w:t>combustion [</w:t>
      </w:r>
      <w:r w:rsidRPr="00554605">
        <w:rPr>
          <w:lang w:val="en-AU"/>
        </w:rPr>
        <w:t xml:space="preserve">12], one </w:t>
      </w:r>
      <w:r w:rsidR="00AC5D3A" w:rsidRPr="00554605">
        <w:rPr>
          <w:lang w:val="en-AU"/>
        </w:rPr>
        <w:t>of the</w:t>
      </w:r>
      <w:r w:rsidRPr="00554605">
        <w:rPr>
          <w:lang w:val="en-AU"/>
        </w:rPr>
        <w:t xml:space="preserve"> methods </w:t>
      </w:r>
      <w:r w:rsidR="00AC5D3A" w:rsidRPr="00554605">
        <w:rPr>
          <w:lang w:val="en-AU"/>
        </w:rPr>
        <w:t>in post</w:t>
      </w:r>
      <w:r w:rsidRPr="00554605">
        <w:rPr>
          <w:lang w:val="en-AU"/>
        </w:rPr>
        <w:t xml:space="preserve"> combustion is the</w:t>
      </w:r>
      <w:r w:rsidR="00EE5690">
        <w:rPr>
          <w:lang w:val="en-AU"/>
        </w:rPr>
        <w:t xml:space="preserve"> </w:t>
      </w:r>
      <w:r w:rsidRPr="00554605">
        <w:rPr>
          <w:lang w:val="en-AU"/>
        </w:rPr>
        <w:t xml:space="preserve">adsorption </w:t>
      </w:r>
      <w:r w:rsidR="00E20C57" w:rsidRPr="00554605">
        <w:rPr>
          <w:lang w:val="en-AU"/>
        </w:rPr>
        <w:t>method that</w:t>
      </w:r>
      <w:r w:rsidRPr="00554605">
        <w:rPr>
          <w:lang w:val="en-AU"/>
        </w:rPr>
        <w:t xml:space="preserve"> is, the process by which molecules contained in a liquid or gas mixture stick to a solid surface, adsorbents. These molecules, even in small concentrations of flow, can be captured by this selective material. </w:t>
      </w:r>
      <w:r w:rsidR="009935B9">
        <w:rPr>
          <w:lang w:val="en-AU"/>
        </w:rPr>
        <w:t>Properties of</w:t>
      </w:r>
      <w:r w:rsidRPr="00554605">
        <w:rPr>
          <w:lang w:val="en-AU"/>
        </w:rPr>
        <w:t xml:space="preserve"> adsorbed particles (molecular size, molecular </w:t>
      </w:r>
      <w:r w:rsidR="007B2432" w:rsidRPr="00554605">
        <w:rPr>
          <w:lang w:val="en-AU"/>
        </w:rPr>
        <w:t>weight,</w:t>
      </w:r>
      <w:r w:rsidRPr="00554605">
        <w:rPr>
          <w:lang w:val="en-AU"/>
        </w:rPr>
        <w:t xml:space="preserve"> and polarity) and adsorbent surface (polarity, pore size and distance) determine the quality of adsorption. The adsorption </w:t>
      </w:r>
      <w:r w:rsidR="00AC5D3A" w:rsidRPr="00554605">
        <w:rPr>
          <w:lang w:val="en-AU"/>
        </w:rPr>
        <w:t>process is</w:t>
      </w:r>
      <w:r w:rsidRPr="00554605">
        <w:rPr>
          <w:lang w:val="en-AU"/>
        </w:rPr>
        <w:t xml:space="preserve"> an exothermic process, the regeneration </w:t>
      </w:r>
      <w:r w:rsidR="00AC5D3A" w:rsidRPr="00554605">
        <w:rPr>
          <w:lang w:val="en-AU"/>
        </w:rPr>
        <w:t>of adsorbents</w:t>
      </w:r>
      <w:r w:rsidRPr="00554605">
        <w:rPr>
          <w:lang w:val="en-AU"/>
        </w:rPr>
        <w:t xml:space="preserve"> through desorption can be carried out by increasing temperature. However, </w:t>
      </w:r>
      <w:r w:rsidR="0021381A">
        <w:rPr>
          <w:lang w:val="en-AU"/>
        </w:rPr>
        <w:t>w</w:t>
      </w:r>
      <w:r w:rsidRPr="00554605">
        <w:rPr>
          <w:lang w:val="en-AU"/>
        </w:rPr>
        <w:t>hen compared to</w:t>
      </w:r>
      <w:r w:rsidR="007B2432">
        <w:rPr>
          <w:lang w:val="en-AU"/>
        </w:rPr>
        <w:t xml:space="preserve"> </w:t>
      </w:r>
      <w:r w:rsidRPr="00554605">
        <w:rPr>
          <w:lang w:val="en-AU"/>
        </w:rPr>
        <w:t>the absorption method, the adsorption method uses lower energy. In the post combustion process, an adsorption method can be applied to capture CO</w:t>
      </w:r>
      <w:r w:rsidRPr="0021381A">
        <w:rPr>
          <w:vertAlign w:val="subscript"/>
          <w:lang w:val="en-AU"/>
        </w:rPr>
        <w:t>2</w:t>
      </w:r>
      <w:r w:rsidRPr="00554605">
        <w:rPr>
          <w:lang w:val="en-AU"/>
        </w:rPr>
        <w:t xml:space="preserve"> from exhaust gases.   Pro</w:t>
      </w:r>
      <w:r w:rsidR="0021381A">
        <w:rPr>
          <w:lang w:val="en-AU"/>
        </w:rPr>
        <w:t>c</w:t>
      </w:r>
      <w:r w:rsidRPr="00554605">
        <w:rPr>
          <w:lang w:val="en-AU"/>
        </w:rPr>
        <w:t>es</w:t>
      </w:r>
      <w:r w:rsidR="0021381A">
        <w:rPr>
          <w:lang w:val="en-AU"/>
        </w:rPr>
        <w:t>s</w:t>
      </w:r>
      <w:r w:rsidRPr="00554605">
        <w:rPr>
          <w:lang w:val="en-AU"/>
        </w:rPr>
        <w:t xml:space="preserve"> </w:t>
      </w:r>
      <w:r w:rsidR="0021381A">
        <w:rPr>
          <w:lang w:val="en-AU"/>
        </w:rPr>
        <w:t xml:space="preserve">of </w:t>
      </w:r>
      <w:r w:rsidRPr="00554605">
        <w:rPr>
          <w:lang w:val="en-AU"/>
        </w:rPr>
        <w:t>CO</w:t>
      </w:r>
      <w:r w:rsidRPr="0021381A">
        <w:rPr>
          <w:vertAlign w:val="subscript"/>
          <w:lang w:val="en-AU"/>
        </w:rPr>
        <w:t>2</w:t>
      </w:r>
      <w:r w:rsidRPr="00554605">
        <w:rPr>
          <w:lang w:val="en-AU"/>
        </w:rPr>
        <w:t xml:space="preserve"> </w:t>
      </w:r>
      <w:r w:rsidR="00AC5D3A" w:rsidRPr="00554605">
        <w:rPr>
          <w:lang w:val="en-AU"/>
        </w:rPr>
        <w:t>capture by</w:t>
      </w:r>
      <w:r w:rsidRPr="00554605">
        <w:rPr>
          <w:lang w:val="en-AU"/>
        </w:rPr>
        <w:t xml:space="preserve"> adsorption method has been known to have advantages in terms of low investment costs and simple automation operations [13]. The best benefit of CO</w:t>
      </w:r>
      <w:r w:rsidRPr="00153F52">
        <w:rPr>
          <w:vertAlign w:val="subscript"/>
          <w:lang w:val="en-AU"/>
        </w:rPr>
        <w:t>2</w:t>
      </w:r>
      <w:r w:rsidRPr="00554605">
        <w:rPr>
          <w:lang w:val="en-AU"/>
        </w:rPr>
        <w:t xml:space="preserve"> adsorption capture is the material regeneration facility by applying heat and/or vacuum. Generally, the power consumption of the</w:t>
      </w:r>
      <w:r w:rsidR="002A73AA">
        <w:rPr>
          <w:lang w:val="en-AU"/>
        </w:rPr>
        <w:t xml:space="preserve"> Vacuum Temperature Swing Adsorption (</w:t>
      </w:r>
      <w:r w:rsidRPr="00554605">
        <w:rPr>
          <w:lang w:val="en-AU"/>
        </w:rPr>
        <w:t>VTSA</w:t>
      </w:r>
      <w:r w:rsidR="002A73AA">
        <w:rPr>
          <w:lang w:val="en-AU"/>
        </w:rPr>
        <w:t>)</w:t>
      </w:r>
      <w:r w:rsidRPr="00554605">
        <w:rPr>
          <w:lang w:val="en-AU"/>
        </w:rPr>
        <w:t xml:space="preserve"> process for the capture of CO</w:t>
      </w:r>
      <w:r w:rsidRPr="00C3390D">
        <w:rPr>
          <w:vertAlign w:val="subscript"/>
          <w:lang w:val="en-AU"/>
        </w:rPr>
        <w:t>2</w:t>
      </w:r>
      <w:r w:rsidRPr="00554605">
        <w:rPr>
          <w:lang w:val="en-AU"/>
        </w:rPr>
        <w:t xml:space="preserve"> is lower than the absorption of chemicals such as </w:t>
      </w:r>
      <w:proofErr w:type="spellStart"/>
      <w:r w:rsidR="00C14C0E">
        <w:rPr>
          <w:lang w:val="en-AU"/>
        </w:rPr>
        <w:t>MonoE</w:t>
      </w:r>
      <w:r w:rsidR="000E2F1B">
        <w:rPr>
          <w:lang w:val="en-AU"/>
        </w:rPr>
        <w:t>thanolamine</w:t>
      </w:r>
      <w:proofErr w:type="spellEnd"/>
      <w:r w:rsidR="000E2F1B">
        <w:rPr>
          <w:lang w:val="en-AU"/>
        </w:rPr>
        <w:t xml:space="preserve"> (</w:t>
      </w:r>
      <w:r w:rsidRPr="00554605">
        <w:rPr>
          <w:lang w:val="en-AU"/>
        </w:rPr>
        <w:t>MEA</w:t>
      </w:r>
      <w:r w:rsidR="000E2F1B">
        <w:rPr>
          <w:lang w:val="en-AU"/>
        </w:rPr>
        <w:t>)</w:t>
      </w:r>
      <w:r w:rsidRPr="00554605">
        <w:rPr>
          <w:lang w:val="en-AU"/>
        </w:rPr>
        <w:t xml:space="preserve"> solution [14]. Studies on the capture of CO</w:t>
      </w:r>
      <w:r w:rsidRPr="000E2F1B">
        <w:rPr>
          <w:vertAlign w:val="subscript"/>
          <w:lang w:val="en-AU"/>
        </w:rPr>
        <w:t>2</w:t>
      </w:r>
      <w:r w:rsidRPr="00554605">
        <w:rPr>
          <w:lang w:val="en-AU"/>
        </w:rPr>
        <w:t xml:space="preserve"> adsorption are generally investigated from new adsorbents, simulation</w:t>
      </w:r>
      <w:r w:rsidR="00E9248A">
        <w:rPr>
          <w:lang w:val="en-AU"/>
        </w:rPr>
        <w:t>s</w:t>
      </w:r>
      <w:r w:rsidRPr="00554605">
        <w:rPr>
          <w:lang w:val="en-AU"/>
        </w:rPr>
        <w:t xml:space="preserve"> and experiments [15]. New adsorbent materials have been synthesized and tested experimentally, and the measurement indicators consist </w:t>
      </w:r>
      <w:r w:rsidR="00AC5D3A" w:rsidRPr="00554605">
        <w:rPr>
          <w:lang w:val="en-AU"/>
        </w:rPr>
        <w:t>of</w:t>
      </w:r>
      <w:r w:rsidR="00AC5D3A">
        <w:rPr>
          <w:lang w:val="en-AU"/>
        </w:rPr>
        <w:t>:</w:t>
      </w:r>
      <w:r w:rsidRPr="00554605">
        <w:rPr>
          <w:lang w:val="en-AU"/>
        </w:rPr>
        <w:t xml:space="preserve"> working capacity, breakthrough curves and adsorption isotherms [16, 17].</w:t>
      </w:r>
    </w:p>
    <w:p w14:paraId="47FA22F9" w14:textId="6D3606F2" w:rsidR="00857081" w:rsidRDefault="00554605" w:rsidP="009A5F22">
      <w:pPr>
        <w:pStyle w:val="Text"/>
        <w:rPr>
          <w:lang w:val="en-AU"/>
        </w:rPr>
      </w:pPr>
      <w:r w:rsidRPr="00554605">
        <w:rPr>
          <w:lang w:val="en-AU"/>
        </w:rPr>
        <w:t>The CO</w:t>
      </w:r>
      <w:r w:rsidRPr="00086C4B">
        <w:rPr>
          <w:vertAlign w:val="subscript"/>
          <w:lang w:val="en-AU"/>
        </w:rPr>
        <w:t>2</w:t>
      </w:r>
      <w:r w:rsidRPr="00554605">
        <w:rPr>
          <w:lang w:val="en-AU"/>
        </w:rPr>
        <w:t xml:space="preserve"> capture process that uses the </w:t>
      </w:r>
      <w:r w:rsidR="00AC5D3A" w:rsidRPr="00554605">
        <w:rPr>
          <w:lang w:val="en-AU"/>
        </w:rPr>
        <w:t>adsorption method</w:t>
      </w:r>
      <w:r w:rsidRPr="00554605">
        <w:rPr>
          <w:lang w:val="en-AU"/>
        </w:rPr>
        <w:t xml:space="preserve"> is pressure temperature swing adsorption (PTSA), there are many sorbent materials that can be used such as activated carbon, zeolites</w:t>
      </w:r>
      <w:r w:rsidR="003B2DF0">
        <w:rPr>
          <w:lang w:val="en-AU"/>
        </w:rPr>
        <w:t>,</w:t>
      </w:r>
      <w:r w:rsidRPr="00554605">
        <w:rPr>
          <w:lang w:val="en-AU"/>
        </w:rPr>
        <w:t xml:space="preserve"> and metal organic frameworks (MOFs). In this study, </w:t>
      </w:r>
      <w:r w:rsidR="00AC5D3A" w:rsidRPr="00554605">
        <w:rPr>
          <w:lang w:val="en-AU"/>
        </w:rPr>
        <w:t>we will</w:t>
      </w:r>
      <w:r w:rsidRPr="00554605">
        <w:rPr>
          <w:lang w:val="en-AU"/>
        </w:rPr>
        <w:t xml:space="preserve"> review </w:t>
      </w:r>
      <w:r w:rsidR="00E20C57" w:rsidRPr="00554605">
        <w:rPr>
          <w:lang w:val="en-AU"/>
        </w:rPr>
        <w:t>the characteristics</w:t>
      </w:r>
      <w:r w:rsidRPr="00554605">
        <w:rPr>
          <w:lang w:val="en-AU"/>
        </w:rPr>
        <w:t xml:space="preserve"> </w:t>
      </w:r>
      <w:r w:rsidR="00E20C57" w:rsidRPr="00554605">
        <w:rPr>
          <w:lang w:val="en-AU"/>
        </w:rPr>
        <w:t xml:space="preserve">of </w:t>
      </w:r>
      <w:r w:rsidR="007841A6" w:rsidRPr="00554605">
        <w:rPr>
          <w:lang w:val="en-AU"/>
        </w:rPr>
        <w:t>one type</w:t>
      </w:r>
      <w:r w:rsidRPr="00554605">
        <w:rPr>
          <w:lang w:val="en-AU"/>
        </w:rPr>
        <w:t xml:space="preserve"> of </w:t>
      </w:r>
      <w:proofErr w:type="gramStart"/>
      <w:r w:rsidRPr="00554605">
        <w:rPr>
          <w:lang w:val="en-AU"/>
        </w:rPr>
        <w:t>clay  material</w:t>
      </w:r>
      <w:proofErr w:type="gramEnd"/>
      <w:r w:rsidRPr="00554605">
        <w:rPr>
          <w:lang w:val="en-AU"/>
        </w:rPr>
        <w:t xml:space="preserve">, namely </w:t>
      </w:r>
      <w:r w:rsidRPr="00554605">
        <w:rPr>
          <w:lang w:val="en-AU"/>
        </w:rPr>
        <w:lastRenderedPageBreak/>
        <w:t>zeolite as sorbent and other alternative clay materials in the proses of CO</w:t>
      </w:r>
      <w:r w:rsidRPr="00BD17A9">
        <w:rPr>
          <w:vertAlign w:val="subscript"/>
          <w:lang w:val="en-AU"/>
        </w:rPr>
        <w:t>2</w:t>
      </w:r>
      <w:r w:rsidRPr="00554605">
        <w:rPr>
          <w:lang w:val="en-AU"/>
        </w:rPr>
        <w:t xml:space="preserve"> capture PTSA.</w:t>
      </w:r>
    </w:p>
    <w:p w14:paraId="4E813BF6" w14:textId="2C949A3C" w:rsidR="00E909B3" w:rsidRDefault="00E909B3" w:rsidP="00AC08DA">
      <w:pPr>
        <w:pStyle w:val="Heading1"/>
        <w:rPr>
          <w:lang w:val="id-ID"/>
        </w:rPr>
      </w:pPr>
      <w:r w:rsidRPr="00E909B3">
        <w:rPr>
          <w:lang w:val="id-ID"/>
        </w:rPr>
        <w:t>R</w:t>
      </w:r>
      <w:proofErr w:type="spellStart"/>
      <w:r w:rsidR="00E20C57">
        <w:t>esearch</w:t>
      </w:r>
      <w:proofErr w:type="spellEnd"/>
      <w:r w:rsidR="00E20C57">
        <w:t xml:space="preserve"> Methodology</w:t>
      </w:r>
    </w:p>
    <w:p w14:paraId="7960BB14" w14:textId="77777777" w:rsidR="00DB055A" w:rsidRPr="00086C4B" w:rsidRDefault="00DB055A" w:rsidP="00E20C57">
      <w:pPr>
        <w:pStyle w:val="Text"/>
      </w:pPr>
      <w:r w:rsidRPr="00086C4B">
        <w:t>The method used in this study is the observation of  literature from various sources, both journals and credible government report data. The literature data obtained from these various sources  are then compiled for review on:</w:t>
      </w:r>
    </w:p>
    <w:p w14:paraId="08BC6685" w14:textId="77777777" w:rsidR="00DB055A" w:rsidRPr="00086C4B" w:rsidRDefault="00DB055A" w:rsidP="00086C4B">
      <w:pPr>
        <w:ind w:left="720"/>
        <w:jc w:val="both"/>
        <w:rPr>
          <w:sz w:val="22"/>
          <w:szCs w:val="18"/>
          <w:lang w:val="id-ID"/>
        </w:rPr>
      </w:pPr>
      <w:r w:rsidRPr="00086C4B">
        <w:rPr>
          <w:sz w:val="22"/>
          <w:szCs w:val="18"/>
          <w:lang w:val="id-ID"/>
        </w:rPr>
        <w:t>•</w:t>
      </w:r>
      <w:r w:rsidRPr="00086C4B">
        <w:rPr>
          <w:sz w:val="22"/>
          <w:szCs w:val="18"/>
          <w:lang w:val="id-ID"/>
        </w:rPr>
        <w:tab/>
        <w:t>Pressure temperature swing adsorption (PTSA) process flow.</w:t>
      </w:r>
    </w:p>
    <w:p w14:paraId="3EB5BEB4" w14:textId="77777777" w:rsidR="00DB055A" w:rsidRPr="00086C4B" w:rsidRDefault="00DB055A" w:rsidP="00086C4B">
      <w:pPr>
        <w:ind w:left="720"/>
        <w:jc w:val="both"/>
        <w:rPr>
          <w:sz w:val="22"/>
          <w:szCs w:val="18"/>
          <w:lang w:val="id-ID"/>
        </w:rPr>
      </w:pPr>
      <w:r w:rsidRPr="00086C4B">
        <w:rPr>
          <w:sz w:val="22"/>
          <w:szCs w:val="18"/>
          <w:lang w:val="id-ID"/>
        </w:rPr>
        <w:t>•</w:t>
      </w:r>
      <w:r w:rsidRPr="00086C4B">
        <w:rPr>
          <w:sz w:val="22"/>
          <w:szCs w:val="18"/>
          <w:lang w:val="id-ID"/>
        </w:rPr>
        <w:tab/>
        <w:t>Characteristics of zeolite material in the PTSA process.</w:t>
      </w:r>
    </w:p>
    <w:p w14:paraId="29C7506C" w14:textId="5D61D6AE" w:rsidR="00E909B3" w:rsidRPr="00086C4B" w:rsidRDefault="00DB055A" w:rsidP="00086C4B">
      <w:pPr>
        <w:ind w:left="720"/>
        <w:jc w:val="both"/>
        <w:rPr>
          <w:sz w:val="22"/>
          <w:szCs w:val="18"/>
          <w:lang w:val="id-ID"/>
        </w:rPr>
      </w:pPr>
      <w:r w:rsidRPr="00086C4B">
        <w:rPr>
          <w:sz w:val="22"/>
          <w:szCs w:val="18"/>
          <w:lang w:val="id-ID"/>
        </w:rPr>
        <w:t>•</w:t>
      </w:r>
      <w:r w:rsidRPr="00086C4B">
        <w:rPr>
          <w:sz w:val="22"/>
          <w:szCs w:val="18"/>
          <w:lang w:val="id-ID"/>
        </w:rPr>
        <w:tab/>
        <w:t>Alternative clay material  in the PTSA process.</w:t>
      </w:r>
    </w:p>
    <w:p w14:paraId="18EB0425" w14:textId="193C4058" w:rsidR="00BA0CE4" w:rsidRDefault="00BA0CE4" w:rsidP="00BA0CE4">
      <w:pPr>
        <w:pStyle w:val="Heading1"/>
        <w:rPr>
          <w:lang w:val="en"/>
        </w:rPr>
      </w:pPr>
      <w:r w:rsidRPr="00BA0CE4">
        <w:rPr>
          <w:lang w:val="en"/>
        </w:rPr>
        <w:t>CO</w:t>
      </w:r>
      <w:r w:rsidRPr="00BA0CE4">
        <w:rPr>
          <w:vertAlign w:val="subscript"/>
          <w:lang w:val="en"/>
        </w:rPr>
        <w:t>2</w:t>
      </w:r>
      <w:r w:rsidRPr="00417606">
        <w:rPr>
          <w:lang w:val="en"/>
        </w:rPr>
        <w:t xml:space="preserve"> </w:t>
      </w:r>
      <w:r w:rsidR="00820D99">
        <w:rPr>
          <w:lang w:val="en"/>
        </w:rPr>
        <w:t>C</w:t>
      </w:r>
      <w:r w:rsidR="00E20C57">
        <w:rPr>
          <w:lang w:val="en"/>
        </w:rPr>
        <w:t>apturing Process</w:t>
      </w:r>
    </w:p>
    <w:p w14:paraId="28324460" w14:textId="111B05E2" w:rsidR="00805072" w:rsidRPr="0097260A" w:rsidRDefault="00805072" w:rsidP="00E20C57">
      <w:pPr>
        <w:pStyle w:val="Heading2"/>
        <w:rPr>
          <w:lang w:val="en"/>
        </w:rPr>
      </w:pPr>
      <w:r w:rsidRPr="0097260A">
        <w:rPr>
          <w:lang w:val="en"/>
        </w:rPr>
        <w:t>Pressure temperature swing adsorption (PTSA)</w:t>
      </w:r>
    </w:p>
    <w:p w14:paraId="2B75E6C0" w14:textId="77777777" w:rsidR="00805072" w:rsidRPr="00805072" w:rsidRDefault="00805072" w:rsidP="00805072">
      <w:pPr>
        <w:jc w:val="both"/>
        <w:rPr>
          <w:sz w:val="22"/>
          <w:szCs w:val="18"/>
          <w:lang w:val="en"/>
        </w:rPr>
      </w:pPr>
    </w:p>
    <w:p w14:paraId="65221F5A" w14:textId="5AE57558" w:rsidR="00805072" w:rsidRDefault="00805072" w:rsidP="00E20C57">
      <w:pPr>
        <w:pStyle w:val="Text"/>
      </w:pPr>
      <w:r w:rsidRPr="00805072">
        <w:t>The PSA process is based on the adsorption of the desired gas (</w:t>
      </w:r>
      <w:r w:rsidR="00AC5D3A" w:rsidRPr="00805072">
        <w:t>e.g.,</w:t>
      </w:r>
      <w:r w:rsidRPr="00805072">
        <w:t xml:space="preserve"> CO</w:t>
      </w:r>
      <w:r w:rsidRPr="00ED4772">
        <w:rPr>
          <w:vertAlign w:val="subscript"/>
        </w:rPr>
        <w:t>2</w:t>
      </w:r>
      <w:r w:rsidRPr="00805072">
        <w:t>) on porous adsorbents at high pressure, and gas recovery at low pressure. TSA is based on the adsorption of the desired gas at low temperatures and desorption at high temperatures. Thus, porous sorbents can be reused for subsequent adsorption. PSA technology is considered due to low energy requirements and low capital investment costs [18, 19]. The application of the PSA process to separate and capture CO</w:t>
      </w:r>
      <w:r w:rsidRPr="00912B2F">
        <w:rPr>
          <w:vertAlign w:val="subscript"/>
        </w:rPr>
        <w:t>2</w:t>
      </w:r>
      <w:r w:rsidRPr="00805072">
        <w:t xml:space="preserve"> is also being studied [20, 21, 22, 23]. The low recovery rate of CO</w:t>
      </w:r>
      <w:r w:rsidRPr="00A3144B">
        <w:rPr>
          <w:vertAlign w:val="subscript"/>
        </w:rPr>
        <w:t>2</w:t>
      </w:r>
      <w:r w:rsidRPr="00805072">
        <w:t xml:space="preserve"> is one of the problems reported on the PSA process. For the PSA process to be successful, the removable sorbent must have high selectivity, high adsorption capacity, and the adsorption and desorption rates for CO</w:t>
      </w:r>
      <w:r w:rsidRPr="000A7D3F">
        <w:rPr>
          <w:vertAlign w:val="subscript"/>
        </w:rPr>
        <w:t>2</w:t>
      </w:r>
      <w:r w:rsidRPr="00805072">
        <w:t xml:space="preserve"> capture must be increased.</w:t>
      </w:r>
    </w:p>
    <w:p w14:paraId="3493D6CE" w14:textId="3212BBED" w:rsidR="00820D99" w:rsidRDefault="00805072" w:rsidP="00E20C57">
      <w:pPr>
        <w:pStyle w:val="Text"/>
      </w:pPr>
      <w:r w:rsidRPr="00805072">
        <w:t xml:space="preserve">PTSA cycle steps are classified into two main groups:  pressurization and feed are combined into the "adsorption" group, while depressurization, heating and cooling are grouped into the "desorption" group [13].    In </w:t>
      </w:r>
      <w:r w:rsidR="00184A79">
        <w:t>Figure</w:t>
      </w:r>
      <w:r w:rsidRPr="00805072">
        <w:t xml:space="preserve"> 3 shown you for the "adsorption" step, the treated exhaust gas is: it is taken to the compressor where the exhaust gas is compressed at high pressure. Then the compressed gas is fed to the adsorption column and the zeolite-like adsorbent reacts physically with carbon dioxide. The residual exhaust gases eventually radiate into the atmosphere. For the "desorption" step, CO</w:t>
      </w:r>
      <w:r w:rsidRPr="000C62FD">
        <w:rPr>
          <w:vertAlign w:val="subscript"/>
        </w:rPr>
        <w:t>2</w:t>
      </w:r>
      <w:r w:rsidRPr="00805072">
        <w:t xml:space="preserve"> is deposited in </w:t>
      </w:r>
      <w:r w:rsidR="00AC5D3A" w:rsidRPr="00805072">
        <w:t>the heating</w:t>
      </w:r>
      <w:r w:rsidRPr="00805072">
        <w:t xml:space="preserve"> column </w:t>
      </w:r>
      <w:r w:rsidR="00AC5D3A" w:rsidRPr="00805072">
        <w:t>to increase</w:t>
      </w:r>
      <w:r w:rsidRPr="00805072">
        <w:t xml:space="preserve"> </w:t>
      </w:r>
      <w:r w:rsidR="00E20C57" w:rsidRPr="00805072">
        <w:t>the temperature</w:t>
      </w:r>
      <w:r w:rsidRPr="00805072">
        <w:t xml:space="preserve"> and CO</w:t>
      </w:r>
      <w:r w:rsidRPr="00D66C07">
        <w:rPr>
          <w:vertAlign w:val="subscript"/>
        </w:rPr>
        <w:t>2</w:t>
      </w:r>
      <w:r w:rsidRPr="00805072">
        <w:t xml:space="preserve"> is then brought to the product line with a vacuum pump, it means that the column is maintained under atmospheric pressure. After heating and evacuation, the chamber is cooled to 303 </w:t>
      </w:r>
      <w:r w:rsidRPr="00D66C07">
        <w:rPr>
          <w:vertAlign w:val="superscript"/>
        </w:rPr>
        <w:t>o</w:t>
      </w:r>
      <w:r w:rsidR="002C49BB">
        <w:rPr>
          <w:vertAlign w:val="superscript"/>
        </w:rPr>
        <w:t xml:space="preserve"> </w:t>
      </w:r>
      <w:r w:rsidRPr="00805072">
        <w:t>K, which is suitable for the adsorption of CO</w:t>
      </w:r>
      <w:r w:rsidRPr="00D66C07">
        <w:rPr>
          <w:vertAlign w:val="subscript"/>
        </w:rPr>
        <w:t>2</w:t>
      </w:r>
      <w:r w:rsidRPr="00805072">
        <w:t xml:space="preserve"> in subsequent cycles, with cooling water circulation. For all adsorption columns, the cycle steps are carried out alternately. </w:t>
      </w:r>
      <w:r w:rsidRPr="00805072">
        <w:lastRenderedPageBreak/>
        <w:t>Finally, the final gaseous product is compressed and transferred to the storage</w:t>
      </w:r>
      <w:r w:rsidR="00FA441B">
        <w:t xml:space="preserve"> </w:t>
      </w:r>
      <w:r w:rsidRPr="00805072">
        <w:t xml:space="preserve">or usage </w:t>
      </w:r>
      <w:r w:rsidR="00FA441B">
        <w:t>location</w:t>
      </w:r>
      <w:r w:rsidRPr="00805072">
        <w:t xml:space="preserve"> [13].</w:t>
      </w:r>
    </w:p>
    <w:p w14:paraId="66948FB1" w14:textId="1C4B7FE8" w:rsidR="00477C41" w:rsidRDefault="008F7E3B" w:rsidP="00E20C57">
      <w:pPr>
        <w:pStyle w:val="Text"/>
        <w:rPr>
          <w:szCs w:val="18"/>
          <w:lang w:val="en"/>
        </w:rPr>
      </w:pPr>
      <w:r w:rsidRPr="008F7E3B">
        <w:rPr>
          <w:szCs w:val="18"/>
          <w:lang w:val="en"/>
        </w:rPr>
        <w:t xml:space="preserve">At room </w:t>
      </w:r>
      <w:r w:rsidR="00E933EF">
        <w:rPr>
          <w:szCs w:val="18"/>
          <w:lang w:val="en"/>
        </w:rPr>
        <w:t>a</w:t>
      </w:r>
      <w:r w:rsidRPr="008F7E3B">
        <w:rPr>
          <w:szCs w:val="18"/>
          <w:lang w:val="en"/>
        </w:rPr>
        <w:t xml:space="preserve">dsorption where happen process </w:t>
      </w:r>
      <w:r w:rsidR="00E933EF">
        <w:rPr>
          <w:szCs w:val="18"/>
          <w:lang w:val="en"/>
        </w:rPr>
        <w:t xml:space="preserve">of </w:t>
      </w:r>
      <w:r w:rsidRPr="008F7E3B">
        <w:rPr>
          <w:szCs w:val="18"/>
          <w:lang w:val="en"/>
        </w:rPr>
        <w:t>a</w:t>
      </w:r>
      <w:r w:rsidR="00456643">
        <w:rPr>
          <w:szCs w:val="18"/>
          <w:lang w:val="en"/>
        </w:rPr>
        <w:t>d</w:t>
      </w:r>
      <w:r w:rsidRPr="008F7E3B">
        <w:rPr>
          <w:szCs w:val="18"/>
          <w:lang w:val="en"/>
        </w:rPr>
        <w:t xml:space="preserve">sorption gas exist </w:t>
      </w:r>
      <w:r w:rsidR="00456643">
        <w:rPr>
          <w:szCs w:val="18"/>
          <w:lang w:val="en"/>
        </w:rPr>
        <w:t>s</w:t>
      </w:r>
      <w:r w:rsidRPr="008F7E3B">
        <w:rPr>
          <w:szCs w:val="18"/>
          <w:lang w:val="en"/>
        </w:rPr>
        <w:t xml:space="preserve">orbent material with purpose </w:t>
      </w:r>
      <w:r w:rsidR="00456643">
        <w:rPr>
          <w:szCs w:val="18"/>
          <w:lang w:val="en"/>
        </w:rPr>
        <w:t>ad</w:t>
      </w:r>
      <w:r w:rsidRPr="008F7E3B">
        <w:rPr>
          <w:szCs w:val="18"/>
          <w:lang w:val="en"/>
        </w:rPr>
        <w:t>sor</w:t>
      </w:r>
      <w:r w:rsidR="00456643">
        <w:rPr>
          <w:szCs w:val="18"/>
          <w:lang w:val="en"/>
        </w:rPr>
        <w:t>b</w:t>
      </w:r>
      <w:r w:rsidRPr="008F7E3B">
        <w:rPr>
          <w:szCs w:val="18"/>
          <w:lang w:val="en"/>
        </w:rPr>
        <w:t xml:space="preserve"> the gas that </w:t>
      </w:r>
      <w:r w:rsidR="00EC4B3D">
        <w:rPr>
          <w:szCs w:val="18"/>
          <w:lang w:val="en"/>
        </w:rPr>
        <w:t>c</w:t>
      </w:r>
      <w:r w:rsidRPr="008F7E3B">
        <w:rPr>
          <w:szCs w:val="18"/>
          <w:lang w:val="en"/>
        </w:rPr>
        <w:t>ontained on gases</w:t>
      </w:r>
      <w:r w:rsidR="00AE6391">
        <w:rPr>
          <w:szCs w:val="18"/>
          <w:lang w:val="en"/>
        </w:rPr>
        <w:t xml:space="preserve"> then</w:t>
      </w:r>
      <w:r w:rsidRPr="008F7E3B">
        <w:rPr>
          <w:szCs w:val="18"/>
          <w:lang w:val="en"/>
        </w:rPr>
        <w:t xml:space="preserve"> throw away to </w:t>
      </w:r>
      <w:r w:rsidR="00EC4B3D">
        <w:rPr>
          <w:szCs w:val="18"/>
          <w:lang w:val="en"/>
        </w:rPr>
        <w:t>n</w:t>
      </w:r>
      <w:r w:rsidRPr="008F7E3B">
        <w:rPr>
          <w:szCs w:val="18"/>
          <w:lang w:val="en"/>
        </w:rPr>
        <w:t xml:space="preserve">ext </w:t>
      </w:r>
      <w:r w:rsidR="00B65043">
        <w:rPr>
          <w:szCs w:val="18"/>
          <w:lang w:val="en"/>
        </w:rPr>
        <w:t>process to</w:t>
      </w:r>
      <w:r w:rsidRPr="008F7E3B">
        <w:rPr>
          <w:szCs w:val="18"/>
          <w:lang w:val="en"/>
        </w:rPr>
        <w:t xml:space="preserve"> release with pump </w:t>
      </w:r>
      <w:r w:rsidR="00E933EF">
        <w:rPr>
          <w:szCs w:val="18"/>
          <w:lang w:val="en"/>
        </w:rPr>
        <w:t>v</w:t>
      </w:r>
      <w:r w:rsidRPr="008F7E3B">
        <w:rPr>
          <w:szCs w:val="18"/>
          <w:lang w:val="en"/>
        </w:rPr>
        <w:t xml:space="preserve">acuum </w:t>
      </w:r>
      <w:r w:rsidR="00B65043">
        <w:rPr>
          <w:szCs w:val="18"/>
          <w:lang w:val="en"/>
        </w:rPr>
        <w:t>thus</w:t>
      </w:r>
      <w:r w:rsidRPr="008F7E3B">
        <w:rPr>
          <w:szCs w:val="18"/>
          <w:lang w:val="en"/>
        </w:rPr>
        <w:t xml:space="preserve"> </w:t>
      </w:r>
      <w:r w:rsidR="00EC4B3D">
        <w:rPr>
          <w:szCs w:val="18"/>
          <w:lang w:val="en"/>
        </w:rPr>
        <w:t>g</w:t>
      </w:r>
      <w:r w:rsidRPr="008F7E3B">
        <w:rPr>
          <w:szCs w:val="18"/>
          <w:lang w:val="en"/>
        </w:rPr>
        <w:t>enerated product</w:t>
      </w:r>
      <w:r w:rsidR="00EC4B3D">
        <w:rPr>
          <w:szCs w:val="18"/>
          <w:lang w:val="en"/>
        </w:rPr>
        <w:t xml:space="preserve"> of</w:t>
      </w:r>
      <w:r w:rsidRPr="008F7E3B">
        <w:rPr>
          <w:szCs w:val="18"/>
          <w:lang w:val="en"/>
        </w:rPr>
        <w:t xml:space="preserve"> CO</w:t>
      </w:r>
      <w:r w:rsidRPr="00EC4B3D">
        <w:rPr>
          <w:szCs w:val="18"/>
          <w:vertAlign w:val="subscript"/>
          <w:lang w:val="en"/>
        </w:rPr>
        <w:t>2</w:t>
      </w:r>
      <w:r w:rsidRPr="008F7E3B">
        <w:rPr>
          <w:szCs w:val="18"/>
          <w:lang w:val="en"/>
        </w:rPr>
        <w:t xml:space="preserve"> [13].</w:t>
      </w:r>
    </w:p>
    <w:p w14:paraId="167238B8" w14:textId="77777777" w:rsidR="00E262BF" w:rsidRDefault="00E262BF" w:rsidP="00E262BF">
      <w:pPr>
        <w:jc w:val="center"/>
        <w:rPr>
          <w:sz w:val="22"/>
          <w:szCs w:val="18"/>
          <w:lang w:val="en"/>
        </w:rPr>
      </w:pPr>
    </w:p>
    <w:p w14:paraId="1776B7D5" w14:textId="6C6FC1FF" w:rsidR="00D627C1" w:rsidRDefault="00E262BF" w:rsidP="008836D5">
      <w:pPr>
        <w:jc w:val="center"/>
        <w:rPr>
          <w:sz w:val="22"/>
          <w:szCs w:val="18"/>
          <w:lang w:val="en"/>
        </w:rPr>
      </w:pPr>
      <w:r w:rsidRPr="00E262BF">
        <w:rPr>
          <w:rFonts w:eastAsia="SimSun"/>
          <w:noProof/>
          <w:szCs w:val="24"/>
          <w:lang w:val="en" w:eastAsia="zh-CN"/>
        </w:rPr>
        <mc:AlternateContent>
          <mc:Choice Requires="wps">
            <w:drawing>
              <wp:inline distT="0" distB="0" distL="0" distR="0" wp14:anchorId="598584C0" wp14:editId="2B47FB6E">
                <wp:extent cx="4508573" cy="1707232"/>
                <wp:effectExtent l="0" t="0" r="25400" b="26670"/>
                <wp:docPr id="1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73" cy="1707232"/>
                        </a:xfrm>
                        <a:prstGeom prst="rect">
                          <a:avLst/>
                        </a:prstGeom>
                        <a:solidFill>
                          <a:srgbClr val="FFFFFF"/>
                        </a:solidFill>
                        <a:ln w="9525">
                          <a:solidFill>
                            <a:srgbClr val="000000"/>
                          </a:solidFill>
                          <a:miter lim="800000"/>
                          <a:headEnd/>
                          <a:tailEnd/>
                        </a:ln>
                      </wps:spPr>
                      <wps:txbx>
                        <w:txbxContent>
                          <w:p w14:paraId="2CC42BD1" w14:textId="30DC4F50" w:rsidR="00E262BF" w:rsidRDefault="004F28CB" w:rsidP="00E262BF">
                            <w:pPr>
                              <w:rPr>
                                <w:noProof/>
                              </w:rPr>
                            </w:pPr>
                            <w:r>
                              <w:rPr>
                                <w:noProof/>
                              </w:rPr>
                              <w:drawing>
                                <wp:inline distT="0" distB="0" distL="0" distR="0" wp14:anchorId="0EDB8B7A" wp14:editId="64BC17EC">
                                  <wp:extent cx="4338628" cy="1395384"/>
                                  <wp:effectExtent l="0" t="0" r="508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353158" cy="1400057"/>
                                          </a:xfrm>
                                          <a:prstGeom prst="rect">
                                            <a:avLst/>
                                          </a:prstGeom>
                                        </pic:spPr>
                                      </pic:pic>
                                    </a:graphicData>
                                  </a:graphic>
                                </wp:inline>
                              </w:drawing>
                            </w:r>
                          </w:p>
                          <w:p w14:paraId="14741460" w14:textId="77777777" w:rsidR="00E262BF" w:rsidRDefault="00E262BF" w:rsidP="00E262BF">
                            <w:pPr>
                              <w:rPr>
                                <w:noProof/>
                              </w:rPr>
                            </w:pPr>
                          </w:p>
                          <w:p w14:paraId="443E5328" w14:textId="77777777" w:rsidR="00E262BF" w:rsidRDefault="00E262BF" w:rsidP="00E262BF"/>
                        </w:txbxContent>
                      </wps:txbx>
                      <wps:bodyPr rot="0" vert="horz" wrap="square" lIns="91440" tIns="45720" rIns="91440" bIns="45720" anchor="t" anchorCtr="0" upright="1">
                        <a:noAutofit/>
                      </wps:bodyPr>
                    </wps:wsp>
                  </a:graphicData>
                </a:graphic>
              </wp:inline>
            </w:drawing>
          </mc:Choice>
          <mc:Fallback xmlns:w16du="http://schemas.microsoft.com/office/word/2023/wordml/word16du">
            <w:pict>
              <v:shape w14:anchorId="598584C0" id="Text Box 34" o:spid="_x0000_s1028" type="#_x0000_t202" style="width:355pt;height:13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">
                <v:textbox>
                  <w:txbxContent>
                    <w:p w14:paraId="2CC42BD1" w14:textId="30DC4F50" w:rsidR="00E262BF" w:rsidRDefault="004F28CB" w:rsidP="00E262BF">
                      <w:pPr>
                        <w:rPr>
                          <w:noProof/>
                        </w:rPr>
                      </w:pPr>
                      <w:r>
                        <w:rPr>
                          <w:noProof/>
                        </w:rPr>
                        <w:drawing>
                          <wp:inline distT="0" distB="0" distL="0" distR="0" wp14:anchorId="0EDB8B7A" wp14:editId="64BC17EC">
                            <wp:extent cx="4338628" cy="1395384"/>
                            <wp:effectExtent l="0" t="0" r="508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353158" cy="1400057"/>
                                    </a:xfrm>
                                    <a:prstGeom prst="rect">
                                      <a:avLst/>
                                    </a:prstGeom>
                                  </pic:spPr>
                                </pic:pic>
                              </a:graphicData>
                            </a:graphic>
                          </wp:inline>
                        </w:drawing>
                      </w:r>
                    </w:p>
                    <w:p w14:paraId="14741460" w14:textId="77777777" w:rsidR="00E262BF" w:rsidRDefault="00E262BF" w:rsidP="00E262BF">
                      <w:pPr>
                        <w:rPr>
                          <w:noProof/>
                        </w:rPr>
                      </w:pPr>
                    </w:p>
                    <w:p w14:paraId="443E5328" w14:textId="77777777" w:rsidR="00E262BF" w:rsidRDefault="00E262BF" w:rsidP="00E262BF"/>
                  </w:txbxContent>
                </v:textbox>
                <w10:anchorlock/>
              </v:shape>
            </w:pict>
          </mc:Fallback>
        </mc:AlternateContent>
      </w:r>
    </w:p>
    <w:p w14:paraId="0CE9D068" w14:textId="41BE03A4" w:rsidR="00D627C1" w:rsidRPr="00236068" w:rsidRDefault="00D627C1" w:rsidP="00E20C57">
      <w:pPr>
        <w:pStyle w:val="Figure"/>
        <w:jc w:val="center"/>
      </w:pPr>
      <w:r w:rsidRPr="00236068">
        <w:rPr>
          <w:noProof/>
          <w:lang w:val="en"/>
        </w:rPr>
        <w:t>Integrated PTSA system with Coal Burning Power Plant</w:t>
      </w:r>
    </w:p>
    <w:p w14:paraId="5E630145" w14:textId="07F1BA35" w:rsidR="00D627C1" w:rsidRDefault="00D627C1" w:rsidP="00805072">
      <w:pPr>
        <w:jc w:val="both"/>
        <w:rPr>
          <w:sz w:val="22"/>
          <w:szCs w:val="18"/>
          <w:lang w:val="en"/>
        </w:rPr>
      </w:pPr>
    </w:p>
    <w:p w14:paraId="21E70361" w14:textId="706BE202" w:rsidR="00AA1A76" w:rsidRPr="00AA1A76" w:rsidRDefault="00AA1A76" w:rsidP="00E20C57">
      <w:pPr>
        <w:pStyle w:val="Text"/>
      </w:pPr>
      <w:r w:rsidRPr="00AA1A76">
        <w:t>Figure 4 shows the stages of the process that occurs in the adsorption space:</w:t>
      </w:r>
    </w:p>
    <w:p w14:paraId="3679774E" w14:textId="4EC5BEDA" w:rsidR="00AA1A76" w:rsidRPr="00AA1A76" w:rsidRDefault="00AA1A76" w:rsidP="00E20C57">
      <w:pPr>
        <w:pStyle w:val="Text"/>
      </w:pPr>
      <w:r w:rsidRPr="00AA1A76">
        <w:t>Stages 1 – 2: the filling process with pressure so that the exhaust gases entering the room will increase. The sorbent material will draw CO</w:t>
      </w:r>
      <w:r w:rsidRPr="00874E9B">
        <w:rPr>
          <w:vertAlign w:val="subscript"/>
        </w:rPr>
        <w:t>2</w:t>
      </w:r>
      <w:r w:rsidRPr="00AA1A76">
        <w:t xml:space="preserve"> and release N</w:t>
      </w:r>
      <w:r w:rsidRPr="00874E9B">
        <w:rPr>
          <w:vertAlign w:val="subscript"/>
        </w:rPr>
        <w:t>2</w:t>
      </w:r>
      <w:r w:rsidRPr="00AA1A76">
        <w:t>.</w:t>
      </w:r>
    </w:p>
    <w:p w14:paraId="6CE2C7B8" w14:textId="5AEA2F1A" w:rsidR="00AA1A76" w:rsidRPr="00AA1A76" w:rsidRDefault="00AA1A76" w:rsidP="00E20C57">
      <w:pPr>
        <w:pStyle w:val="Text"/>
      </w:pPr>
      <w:r w:rsidRPr="00AA1A76">
        <w:t>Stage 2-3-4: evacuation and heating process where CO</w:t>
      </w:r>
      <w:r w:rsidRPr="00874E9B">
        <w:rPr>
          <w:vertAlign w:val="subscript"/>
        </w:rPr>
        <w:t>2</w:t>
      </w:r>
      <w:r w:rsidRPr="00AA1A76">
        <w:t xml:space="preserve"> will be absorbed</w:t>
      </w:r>
      <w:r w:rsidR="0063085A">
        <w:t xml:space="preserve"> </w:t>
      </w:r>
      <w:r w:rsidRPr="00AA1A76">
        <w:t xml:space="preserve">continuously by the vacuum pump and provide thermal energy up to a temperature of </w:t>
      </w:r>
      <w:proofErr w:type="spellStart"/>
      <w:r w:rsidRPr="00AA1A76">
        <w:t>T</w:t>
      </w:r>
      <w:r w:rsidRPr="00EF7ADB">
        <w:rPr>
          <w:vertAlign w:val="subscript"/>
        </w:rPr>
        <w:t>des</w:t>
      </w:r>
      <w:proofErr w:type="spellEnd"/>
      <w:r w:rsidRPr="00AA1A76">
        <w:t xml:space="preserve"> and </w:t>
      </w:r>
      <w:proofErr w:type="spellStart"/>
      <w:r w:rsidRPr="00AA1A76">
        <w:t>P</w:t>
      </w:r>
      <w:r w:rsidRPr="00C71B9E">
        <w:rPr>
          <w:vertAlign w:val="subscript"/>
        </w:rPr>
        <w:t>eva</w:t>
      </w:r>
      <w:proofErr w:type="spellEnd"/>
      <w:r w:rsidRPr="00AA1A76">
        <w:t xml:space="preserve"> </w:t>
      </w:r>
      <w:r w:rsidR="005C4C39">
        <w:t xml:space="preserve">are </w:t>
      </w:r>
      <w:r w:rsidR="005C4C39" w:rsidRPr="00AA1A76">
        <w:t>balanced</w:t>
      </w:r>
      <w:r w:rsidRPr="00AA1A76">
        <w:t xml:space="preserve">.  </w:t>
      </w:r>
      <w:r w:rsidR="00ED714D">
        <w:t>I</w:t>
      </w:r>
      <w:r w:rsidRPr="00AA1A76">
        <w:t xml:space="preserve">ncrease </w:t>
      </w:r>
      <w:r w:rsidR="00ED714D">
        <w:t xml:space="preserve">of </w:t>
      </w:r>
      <w:r w:rsidRPr="00AA1A76">
        <w:t xml:space="preserve">temperature and decrease </w:t>
      </w:r>
      <w:r w:rsidR="00ED714D">
        <w:t xml:space="preserve">of </w:t>
      </w:r>
      <w:r w:rsidRPr="00AA1A76">
        <w:t>pressure cause the desorption of the absorbed gas in the sorbent material.</w:t>
      </w:r>
    </w:p>
    <w:p w14:paraId="5F813754" w14:textId="651DDDBF" w:rsidR="008836D5" w:rsidRDefault="00AA1A76" w:rsidP="00E20C57">
      <w:pPr>
        <w:pStyle w:val="Text"/>
      </w:pPr>
      <w:r w:rsidRPr="00AA1A76">
        <w:t xml:space="preserve">Phase 4-1: </w:t>
      </w:r>
      <w:r w:rsidR="00A9129A">
        <w:t>c</w:t>
      </w:r>
      <w:r w:rsidR="00A9129A" w:rsidRPr="00AA1A76">
        <w:t xml:space="preserve">ooling </w:t>
      </w:r>
      <w:r w:rsidRPr="00AA1A76">
        <w:t xml:space="preserve">process by water, on </w:t>
      </w:r>
      <w:r w:rsidR="003B640C">
        <w:t xml:space="preserve">this </w:t>
      </w:r>
      <w:r w:rsidRPr="00AA1A76">
        <w:t>phase</w:t>
      </w:r>
      <w:r w:rsidR="003B640C">
        <w:t xml:space="preserve"> </w:t>
      </w:r>
      <w:r w:rsidR="004A0374">
        <w:t>are</w:t>
      </w:r>
      <w:r w:rsidRPr="00AA1A76">
        <w:t xml:space="preserve"> not exist again gas </w:t>
      </w:r>
      <w:r w:rsidR="004A0374">
        <w:t>l</w:t>
      </w:r>
      <w:r w:rsidRPr="00AA1A76">
        <w:t xml:space="preserve">eft and cycle will </w:t>
      </w:r>
      <w:r w:rsidR="004A0374">
        <w:t>r</w:t>
      </w:r>
      <w:r w:rsidRPr="00AA1A76">
        <w:t xml:space="preserve">ecurring </w:t>
      </w:r>
      <w:r w:rsidR="004A0374">
        <w:t>b</w:t>
      </w:r>
      <w:r w:rsidRPr="00AA1A76">
        <w:t xml:space="preserve">ack to moment </w:t>
      </w:r>
      <w:r w:rsidR="004A0374">
        <w:t>t</w:t>
      </w:r>
      <w:r w:rsidRPr="00AA1A76">
        <w:t>emperature room adsorp</w:t>
      </w:r>
      <w:r w:rsidR="00FD6CC4">
        <w:t>t</w:t>
      </w:r>
      <w:r w:rsidRPr="00AA1A76">
        <w:t>i</w:t>
      </w:r>
      <w:r w:rsidR="00FD6CC4">
        <w:t>on</w:t>
      </w:r>
      <w:r w:rsidRPr="00AA1A76">
        <w:t xml:space="preserve"> same with T</w:t>
      </w:r>
      <w:r w:rsidRPr="00FD6CC4">
        <w:rPr>
          <w:vertAlign w:val="subscript"/>
        </w:rPr>
        <w:t>ads</w:t>
      </w:r>
      <w:r w:rsidRPr="00AA1A76">
        <w:t>[13].</w:t>
      </w:r>
    </w:p>
    <w:p w14:paraId="5700E5C5" w14:textId="587B9E44" w:rsidR="00D627C1" w:rsidRDefault="00D627C1" w:rsidP="00805072">
      <w:pPr>
        <w:jc w:val="both"/>
        <w:rPr>
          <w:sz w:val="22"/>
          <w:szCs w:val="18"/>
          <w:lang w:val="en"/>
        </w:rPr>
      </w:pPr>
    </w:p>
    <w:p w14:paraId="19737F88" w14:textId="7EF03C4D" w:rsidR="00D627C1" w:rsidRDefault="00D627C1" w:rsidP="00805072">
      <w:pPr>
        <w:jc w:val="both"/>
        <w:rPr>
          <w:sz w:val="22"/>
          <w:szCs w:val="18"/>
          <w:lang w:val="en"/>
        </w:rPr>
      </w:pPr>
    </w:p>
    <w:p w14:paraId="61464324" w14:textId="5F8AAEF1" w:rsidR="00D627C1" w:rsidRDefault="00D627C1" w:rsidP="00805072">
      <w:pPr>
        <w:jc w:val="both"/>
        <w:rPr>
          <w:sz w:val="22"/>
          <w:szCs w:val="18"/>
          <w:lang w:val="en"/>
        </w:rPr>
      </w:pPr>
    </w:p>
    <w:p w14:paraId="66663ED9" w14:textId="7B85E8DD" w:rsidR="00D627C1" w:rsidRDefault="00D627C1" w:rsidP="00805072">
      <w:pPr>
        <w:jc w:val="both"/>
        <w:rPr>
          <w:sz w:val="22"/>
          <w:szCs w:val="18"/>
          <w:lang w:val="en"/>
        </w:rPr>
      </w:pPr>
    </w:p>
    <w:p w14:paraId="5B4364EA" w14:textId="43833DF3" w:rsidR="00D627C1" w:rsidRDefault="00D627C1" w:rsidP="00805072">
      <w:pPr>
        <w:jc w:val="both"/>
        <w:rPr>
          <w:sz w:val="22"/>
          <w:szCs w:val="18"/>
          <w:lang w:val="en"/>
        </w:rPr>
      </w:pPr>
    </w:p>
    <w:p w14:paraId="1CEC5E0F" w14:textId="32E12391" w:rsidR="00D627C1" w:rsidRDefault="00D627C1" w:rsidP="00805072">
      <w:pPr>
        <w:jc w:val="both"/>
        <w:rPr>
          <w:sz w:val="22"/>
          <w:szCs w:val="18"/>
          <w:lang w:val="en"/>
        </w:rPr>
      </w:pPr>
    </w:p>
    <w:p w14:paraId="021E3B69" w14:textId="16C9477E" w:rsidR="00D627C1" w:rsidRDefault="00D627C1" w:rsidP="00805072">
      <w:pPr>
        <w:jc w:val="both"/>
        <w:rPr>
          <w:sz w:val="22"/>
          <w:szCs w:val="18"/>
          <w:lang w:val="en"/>
        </w:rPr>
      </w:pPr>
    </w:p>
    <w:p w14:paraId="2BB75D07" w14:textId="42C87ADA" w:rsidR="00D627C1" w:rsidRDefault="008F47C9" w:rsidP="008F47C9">
      <w:pPr>
        <w:jc w:val="center"/>
        <w:rPr>
          <w:sz w:val="22"/>
          <w:szCs w:val="18"/>
          <w:lang w:val="en"/>
        </w:rPr>
      </w:pPr>
      <w:r w:rsidRPr="008F47C9">
        <w:rPr>
          <w:rFonts w:eastAsia="SimSun"/>
          <w:b/>
          <w:bCs/>
          <w:noProof/>
          <w:lang w:val="en" w:eastAsia="zh-CN"/>
        </w:rPr>
        <w:lastRenderedPageBreak/>
        <mc:AlternateContent>
          <mc:Choice Requires="wps">
            <w:drawing>
              <wp:inline distT="0" distB="0" distL="0" distR="0" wp14:anchorId="08B4D5CB" wp14:editId="49ACC59E">
                <wp:extent cx="4048731" cy="1548666"/>
                <wp:effectExtent l="0" t="0" r="28575" b="13970"/>
                <wp:docPr id="11"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8731" cy="1548666"/>
                        </a:xfrm>
                        <a:prstGeom prst="rect">
                          <a:avLst/>
                        </a:prstGeom>
                        <a:solidFill>
                          <a:srgbClr val="FFFFFF"/>
                        </a:solidFill>
                        <a:ln w="9525">
                          <a:solidFill>
                            <a:srgbClr val="000000"/>
                          </a:solidFill>
                          <a:miter lim="800000"/>
                          <a:headEnd/>
                          <a:tailEnd/>
                        </a:ln>
                      </wps:spPr>
                      <wps:txbx>
                        <w:txbxContent>
                          <w:p w14:paraId="57965A53" w14:textId="4FC7AF79" w:rsidR="008F47C9" w:rsidRDefault="00F00BA8" w:rsidP="008F47C9">
                            <w:pPr>
                              <w:rPr>
                                <w:noProof/>
                              </w:rPr>
                            </w:pPr>
                            <w:r w:rsidRPr="00F00BA8">
                              <w:rPr>
                                <w:noProof/>
                              </w:rPr>
                              <w:drawing>
                                <wp:inline distT="0" distB="0" distL="0" distR="0" wp14:anchorId="3AA398E9" wp14:editId="71BF0F04">
                                  <wp:extent cx="3856355" cy="1215390"/>
                                  <wp:effectExtent l="0" t="0" r="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856355" cy="1215390"/>
                                          </a:xfrm>
                                          <a:prstGeom prst="rect">
                                            <a:avLst/>
                                          </a:prstGeom>
                                        </pic:spPr>
                                      </pic:pic>
                                    </a:graphicData>
                                  </a:graphic>
                                </wp:inline>
                              </w:drawing>
                            </w:r>
                          </w:p>
                          <w:p w14:paraId="3E13F46D" w14:textId="77777777" w:rsidR="008F47C9" w:rsidRDefault="008F47C9" w:rsidP="008F47C9">
                            <w:pPr>
                              <w:jc w:val="center"/>
                              <w:rPr>
                                <w:noProof/>
                                <w:sz w:val="20"/>
                              </w:rPr>
                            </w:pPr>
                          </w:p>
                          <w:p w14:paraId="4B4A2659" w14:textId="77777777" w:rsidR="008F47C9" w:rsidRDefault="008F47C9" w:rsidP="008F47C9">
                            <w:pPr>
                              <w:rPr>
                                <w:noProof/>
                              </w:rPr>
                            </w:pPr>
                          </w:p>
                          <w:p w14:paraId="76ADF314" w14:textId="77777777" w:rsidR="008F47C9" w:rsidRDefault="008F47C9" w:rsidP="008F47C9"/>
                        </w:txbxContent>
                      </wps:txbx>
                      <wps:bodyPr rot="0" vert="horz" wrap="square" lIns="91440" tIns="45720" rIns="91440" bIns="45720" anchor="t" anchorCtr="0" upright="1">
                        <a:noAutofit/>
                      </wps:bodyPr>
                    </wps:wsp>
                  </a:graphicData>
                </a:graphic>
              </wp:inline>
            </w:drawing>
          </mc:Choice>
          <mc:Fallback xmlns:w16du="http://schemas.microsoft.com/office/word/2023/wordml/word16du">
            <w:pict>
              <v:shape w14:anchorId="08B4D5CB" id="Text Box 35" o:spid="_x0000_s1029" type="#_x0000_t202" style="width:318.8pt;height:12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">
                <v:textbox>
                  <w:txbxContent>
                    <w:p w14:paraId="57965A53" w14:textId="4FC7AF79" w:rsidR="008F47C9" w:rsidRDefault="00F00BA8" w:rsidP="008F47C9">
                      <w:pPr>
                        <w:rPr>
                          <w:noProof/>
                        </w:rPr>
                      </w:pPr>
                      <w:r w:rsidRPr="00F00BA8">
                        <w:rPr>
                          <w:noProof/>
                        </w:rPr>
                        <w:drawing>
                          <wp:inline distT="0" distB="0" distL="0" distR="0" wp14:anchorId="3AA398E9" wp14:editId="71BF0F04">
                            <wp:extent cx="3856355" cy="1215390"/>
                            <wp:effectExtent l="0" t="0" r="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856355" cy="1215390"/>
                                    </a:xfrm>
                                    <a:prstGeom prst="rect">
                                      <a:avLst/>
                                    </a:prstGeom>
                                  </pic:spPr>
                                </pic:pic>
                              </a:graphicData>
                            </a:graphic>
                          </wp:inline>
                        </w:drawing>
                      </w:r>
                    </w:p>
                    <w:p w14:paraId="3E13F46D" w14:textId="77777777" w:rsidR="008F47C9" w:rsidRDefault="008F47C9" w:rsidP="008F47C9">
                      <w:pPr>
                        <w:jc w:val="center"/>
                        <w:rPr>
                          <w:noProof/>
                          <w:sz w:val="20"/>
                        </w:rPr>
                      </w:pPr>
                    </w:p>
                    <w:p w14:paraId="4B4A2659" w14:textId="77777777" w:rsidR="008F47C9" w:rsidRDefault="008F47C9" w:rsidP="008F47C9">
                      <w:pPr>
                        <w:rPr>
                          <w:noProof/>
                        </w:rPr>
                      </w:pPr>
                    </w:p>
                    <w:p w14:paraId="76ADF314" w14:textId="77777777" w:rsidR="008F47C9" w:rsidRDefault="008F47C9" w:rsidP="008F47C9"/>
                  </w:txbxContent>
                </v:textbox>
                <w10:anchorlock/>
              </v:shape>
            </w:pict>
          </mc:Fallback>
        </mc:AlternateContent>
      </w:r>
    </w:p>
    <w:p w14:paraId="635FD3ED" w14:textId="561B4CE0" w:rsidR="008F47C9" w:rsidRPr="007B3C60" w:rsidRDefault="008F47C9" w:rsidP="00E20C57">
      <w:pPr>
        <w:pStyle w:val="Figure"/>
        <w:jc w:val="center"/>
      </w:pPr>
      <w:r w:rsidRPr="007B3C60">
        <w:rPr>
          <w:noProof/>
          <w:lang w:val="en"/>
        </w:rPr>
        <w:t>Stages in the PTSA cycle</w:t>
      </w:r>
    </w:p>
    <w:p w14:paraId="7FCE752C" w14:textId="2E72270D" w:rsidR="00D627C1" w:rsidRDefault="00D627C1" w:rsidP="00805072">
      <w:pPr>
        <w:jc w:val="both"/>
        <w:rPr>
          <w:sz w:val="22"/>
          <w:szCs w:val="18"/>
          <w:lang w:val="en"/>
        </w:rPr>
      </w:pPr>
    </w:p>
    <w:p w14:paraId="6C50E02F" w14:textId="14DABD4C" w:rsidR="00D627C1" w:rsidRPr="002B082B" w:rsidRDefault="00515852" w:rsidP="00E20C57">
      <w:pPr>
        <w:pStyle w:val="Heading2"/>
        <w:rPr>
          <w:lang w:val="en"/>
        </w:rPr>
      </w:pPr>
      <w:r w:rsidRPr="002B082B">
        <w:rPr>
          <w:lang w:val="en"/>
        </w:rPr>
        <w:t>Characteristics of material sorbent zeolite</w:t>
      </w:r>
    </w:p>
    <w:p w14:paraId="3832E206" w14:textId="1315E017" w:rsidR="00077D8C" w:rsidRDefault="00077D8C" w:rsidP="00805072">
      <w:pPr>
        <w:jc w:val="both"/>
        <w:rPr>
          <w:sz w:val="22"/>
          <w:szCs w:val="18"/>
          <w:lang w:val="en"/>
        </w:rPr>
      </w:pPr>
    </w:p>
    <w:p w14:paraId="49429903" w14:textId="52D24E0C" w:rsidR="00077D8C" w:rsidRDefault="004C26BF" w:rsidP="00C904FB">
      <w:pPr>
        <w:jc w:val="both"/>
        <w:rPr>
          <w:sz w:val="22"/>
          <w:szCs w:val="18"/>
          <w:lang w:val="en"/>
        </w:rPr>
      </w:pPr>
      <w:r w:rsidRPr="004C26BF">
        <w:rPr>
          <w:sz w:val="22"/>
          <w:szCs w:val="18"/>
          <w:lang w:val="en"/>
        </w:rPr>
        <w:t>One of the sorbent materials that belongs to the clay group is zeolite. This material is a highly poro</w:t>
      </w:r>
      <w:r w:rsidR="00E76F14">
        <w:rPr>
          <w:sz w:val="22"/>
          <w:szCs w:val="18"/>
          <w:lang w:val="en"/>
        </w:rPr>
        <w:t>us</w:t>
      </w:r>
      <w:r w:rsidRPr="004C26BF">
        <w:rPr>
          <w:sz w:val="22"/>
          <w:szCs w:val="18"/>
          <w:lang w:val="en"/>
        </w:rPr>
        <w:t xml:space="preserve"> and highly economical mineral alumina silicate [24].</w:t>
      </w:r>
      <w:r w:rsidR="00FD2E4C">
        <w:rPr>
          <w:sz w:val="22"/>
          <w:szCs w:val="18"/>
          <w:lang w:val="en"/>
        </w:rPr>
        <w:t xml:space="preserve"> </w:t>
      </w:r>
      <w:r w:rsidRPr="004C26BF">
        <w:rPr>
          <w:sz w:val="22"/>
          <w:szCs w:val="18"/>
          <w:lang w:val="en"/>
        </w:rPr>
        <w:t>Based on zeolite-forming units, the zeolite skeleton can be divided into three. First, the primary forming units that are the tetrahedral units of SiO</w:t>
      </w:r>
      <w:r w:rsidRPr="0078046C">
        <w:rPr>
          <w:sz w:val="22"/>
          <w:szCs w:val="18"/>
          <w:vertAlign w:val="subscript"/>
          <w:lang w:val="en"/>
        </w:rPr>
        <w:t>4</w:t>
      </w:r>
      <w:r w:rsidRPr="004C26BF">
        <w:rPr>
          <w:sz w:val="22"/>
          <w:szCs w:val="18"/>
          <w:lang w:val="en"/>
        </w:rPr>
        <w:t xml:space="preserve"> and AlO</w:t>
      </w:r>
      <w:r w:rsidRPr="0078046C">
        <w:rPr>
          <w:sz w:val="22"/>
          <w:szCs w:val="18"/>
          <w:vertAlign w:val="subscript"/>
          <w:lang w:val="en"/>
        </w:rPr>
        <w:t>4</w:t>
      </w:r>
      <w:r w:rsidRPr="004C26BF">
        <w:rPr>
          <w:sz w:val="22"/>
          <w:szCs w:val="18"/>
          <w:lang w:val="en"/>
        </w:rPr>
        <w:t>. Secondly, a secondary unit</w:t>
      </w:r>
      <w:r w:rsidR="00C904FB">
        <w:rPr>
          <w:sz w:val="22"/>
          <w:szCs w:val="18"/>
          <w:lang w:val="en"/>
        </w:rPr>
        <w:t xml:space="preserve"> </w:t>
      </w:r>
      <w:r w:rsidR="00C904FB" w:rsidRPr="00C904FB">
        <w:rPr>
          <w:sz w:val="22"/>
          <w:szCs w:val="18"/>
          <w:lang w:val="en"/>
        </w:rPr>
        <w:t>that is a combination of primary forming units that bind to each other through a ring-shaped oxygen atom. Third, polyh</w:t>
      </w:r>
      <w:r w:rsidR="002C49BB">
        <w:rPr>
          <w:sz w:val="22"/>
          <w:szCs w:val="18"/>
          <w:lang w:val="en"/>
        </w:rPr>
        <w:t>e</w:t>
      </w:r>
      <w:r w:rsidR="00C904FB" w:rsidRPr="00C904FB">
        <w:rPr>
          <w:sz w:val="22"/>
          <w:szCs w:val="18"/>
          <w:lang w:val="en"/>
        </w:rPr>
        <w:t>dra</w:t>
      </w:r>
      <w:r w:rsidR="002C49BB">
        <w:rPr>
          <w:sz w:val="22"/>
          <w:szCs w:val="18"/>
          <w:lang w:val="en"/>
        </w:rPr>
        <w:t>l</w:t>
      </w:r>
      <w:r w:rsidR="00C904FB" w:rsidRPr="00C904FB">
        <w:rPr>
          <w:sz w:val="22"/>
          <w:szCs w:val="18"/>
          <w:lang w:val="en"/>
        </w:rPr>
        <w:t xml:space="preserve"> building units are composed of </w:t>
      </w:r>
      <w:r w:rsidR="00007DF2" w:rsidRPr="00C904FB">
        <w:rPr>
          <w:sz w:val="22"/>
          <w:szCs w:val="18"/>
          <w:lang w:val="en"/>
        </w:rPr>
        <w:t>several</w:t>
      </w:r>
      <w:r w:rsidR="00C904FB" w:rsidRPr="00C904FB">
        <w:rPr>
          <w:sz w:val="22"/>
          <w:szCs w:val="18"/>
          <w:lang w:val="en"/>
        </w:rPr>
        <w:t xml:space="preserve"> secondary forming units that form pores. The electric charge contained in the zeolite skeleton both on the surface and in the pore causes zeolite to act as a cation exchanger, adsorption, and catalyst. The water molecules in zeolite are molecules that are easily released by heating above 100 </w:t>
      </w:r>
      <w:r w:rsidR="00C904FB" w:rsidRPr="00342A0C">
        <w:rPr>
          <w:sz w:val="22"/>
          <w:szCs w:val="18"/>
          <w:vertAlign w:val="superscript"/>
          <w:lang w:val="en"/>
        </w:rPr>
        <w:t>o</w:t>
      </w:r>
      <w:r w:rsidR="00BB500B">
        <w:rPr>
          <w:sz w:val="22"/>
          <w:szCs w:val="18"/>
          <w:vertAlign w:val="superscript"/>
          <w:lang w:val="en"/>
        </w:rPr>
        <w:t xml:space="preserve"> </w:t>
      </w:r>
      <w:r w:rsidR="00C904FB" w:rsidRPr="00C904FB">
        <w:rPr>
          <w:sz w:val="22"/>
          <w:szCs w:val="18"/>
          <w:lang w:val="en"/>
        </w:rPr>
        <w:t>C which results in the pores of the zeolite getting bigger. This state allows zeolite to adsorb molecules smaller than the midline of zeolite molecules [24].</w:t>
      </w:r>
      <w:r w:rsidR="00E9214B">
        <w:rPr>
          <w:sz w:val="22"/>
          <w:szCs w:val="18"/>
          <w:lang w:val="en"/>
        </w:rPr>
        <w:t xml:space="preserve"> </w:t>
      </w:r>
      <w:r w:rsidR="00C904FB" w:rsidRPr="00C904FB">
        <w:rPr>
          <w:sz w:val="22"/>
          <w:szCs w:val="18"/>
          <w:lang w:val="en"/>
        </w:rPr>
        <w:t xml:space="preserve">Zeolite in a common </w:t>
      </w:r>
      <w:r w:rsidR="00E9214B">
        <w:rPr>
          <w:sz w:val="22"/>
          <w:szCs w:val="18"/>
          <w:lang w:val="en"/>
        </w:rPr>
        <w:t>s</w:t>
      </w:r>
      <w:r w:rsidR="00C904FB" w:rsidRPr="00C904FB">
        <w:rPr>
          <w:sz w:val="22"/>
          <w:szCs w:val="18"/>
          <w:lang w:val="en"/>
        </w:rPr>
        <w:t xml:space="preserve">haped powder and usually to </w:t>
      </w:r>
      <w:r w:rsidR="00E9214B">
        <w:rPr>
          <w:sz w:val="22"/>
          <w:szCs w:val="18"/>
          <w:lang w:val="en"/>
        </w:rPr>
        <w:t>s</w:t>
      </w:r>
      <w:r w:rsidR="00C904FB" w:rsidRPr="00C904FB">
        <w:rPr>
          <w:sz w:val="22"/>
          <w:szCs w:val="18"/>
          <w:lang w:val="en"/>
        </w:rPr>
        <w:t xml:space="preserve">orbent material </w:t>
      </w:r>
      <w:r w:rsidR="00BB500B">
        <w:rPr>
          <w:sz w:val="22"/>
          <w:szCs w:val="18"/>
          <w:lang w:val="en"/>
        </w:rPr>
        <w:t>u</w:t>
      </w:r>
      <w:r w:rsidR="00C904FB" w:rsidRPr="00C904FB">
        <w:rPr>
          <w:sz w:val="22"/>
          <w:szCs w:val="18"/>
          <w:lang w:val="en"/>
        </w:rPr>
        <w:t>sed deep shape granule or Monolithic like in Figure 5.</w:t>
      </w:r>
    </w:p>
    <w:p w14:paraId="249293CA" w14:textId="331B0EDC" w:rsidR="00D627C1" w:rsidRDefault="00D627C1" w:rsidP="00805072">
      <w:pPr>
        <w:jc w:val="both"/>
        <w:rPr>
          <w:sz w:val="22"/>
          <w:szCs w:val="18"/>
          <w:lang w:val="en"/>
        </w:rPr>
      </w:pPr>
    </w:p>
    <w:p w14:paraId="75F9C3CC" w14:textId="3015DF99" w:rsidR="00D627C1" w:rsidRDefault="005460A1" w:rsidP="005460A1">
      <w:pPr>
        <w:jc w:val="center"/>
        <w:rPr>
          <w:sz w:val="22"/>
          <w:szCs w:val="18"/>
          <w:lang w:val="en"/>
        </w:rPr>
      </w:pPr>
      <w:r w:rsidRPr="005460A1">
        <w:rPr>
          <w:rFonts w:eastAsia="SimSun"/>
          <w:noProof/>
          <w:szCs w:val="24"/>
          <w:lang w:val="en" w:eastAsia="zh-CN"/>
        </w:rPr>
        <mc:AlternateContent>
          <mc:Choice Requires="wps">
            <w:drawing>
              <wp:inline distT="0" distB="0" distL="0" distR="0" wp14:anchorId="42B52734" wp14:editId="48A4BCEB">
                <wp:extent cx="2055495" cy="1627949"/>
                <wp:effectExtent l="0" t="0" r="20955" b="10795"/>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5495" cy="1627949"/>
                        </a:xfrm>
                        <a:prstGeom prst="rect">
                          <a:avLst/>
                        </a:prstGeom>
                        <a:solidFill>
                          <a:srgbClr val="FFFFFF"/>
                        </a:solidFill>
                        <a:ln w="9525">
                          <a:solidFill>
                            <a:srgbClr val="000000"/>
                          </a:solidFill>
                          <a:miter lim="800000"/>
                          <a:headEnd/>
                          <a:tailEnd/>
                        </a:ln>
                      </wps:spPr>
                      <wps:txbx>
                        <w:txbxContent>
                          <w:p w14:paraId="3BE5C8C1" w14:textId="77777777" w:rsidR="005460A1" w:rsidRDefault="005460A1" w:rsidP="005460A1">
                            <w:pPr>
                              <w:jc w:val="center"/>
                              <w:rPr>
                                <w:noProof/>
                              </w:rPr>
                            </w:pPr>
                            <w:r>
                              <w:rPr>
                                <w:noProof/>
                                <w:lang w:val="en"/>
                              </w:rPr>
                              <w:drawing>
                                <wp:inline distT="0" distB="0" distL="0" distR="0" wp14:anchorId="4C10EE4B" wp14:editId="53F74B07">
                                  <wp:extent cx="1437670" cy="14376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455642" cy="1455642"/>
                                          </a:xfrm>
                                          <a:prstGeom prst="rect">
                                            <a:avLst/>
                                          </a:prstGeom>
                                        </pic:spPr>
                                      </pic:pic>
                                    </a:graphicData>
                                  </a:graphic>
                                </wp:inline>
                              </w:drawing>
                            </w:r>
                          </w:p>
                        </w:txbxContent>
                      </wps:txbx>
                      <wps:bodyPr rot="0" vert="horz" wrap="square" lIns="91440" tIns="45720" rIns="91440" bIns="45720" anchor="t" anchorCtr="0">
                        <a:noAutofit/>
                      </wps:bodyPr>
                    </wps:wsp>
                  </a:graphicData>
                </a:graphic>
              </wp:inline>
            </w:drawing>
          </mc:Choice>
          <mc:Fallback xmlns:w16du="http://schemas.microsoft.com/office/word/2023/wordml/word16du">
            <w:pict>
              <v:shape w14:anchorId="42B52734" id="_x0000_s1030" type="#_x0000_t202" style="width:161.85pt;height:12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">
                <v:textbox>
                  <w:txbxContent>
                    <w:p w14:paraId="3BE5C8C1" w14:textId="77777777" w:rsidR="005460A1" w:rsidRDefault="005460A1" w:rsidP="005460A1">
                      <w:pPr>
                        <w:jc w:val="center"/>
                        <w:rPr>
                          <w:noProof/>
                        </w:rPr>
                      </w:pPr>
                      <w:r>
                        <w:rPr>
                          <w:noProof/>
                          <w:lang w:val="en"/>
                        </w:rPr>
                        <w:drawing>
                          <wp:inline distT="0" distB="0" distL="0" distR="0" wp14:anchorId="4C10EE4B" wp14:editId="53F74B07">
                            <wp:extent cx="1437670" cy="14376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455642" cy="1455642"/>
                                    </a:xfrm>
                                    <a:prstGeom prst="rect">
                                      <a:avLst/>
                                    </a:prstGeom>
                                  </pic:spPr>
                                </pic:pic>
                              </a:graphicData>
                            </a:graphic>
                          </wp:inline>
                        </w:drawing>
                      </w:r>
                    </w:p>
                  </w:txbxContent>
                </v:textbox>
                <w10:anchorlock/>
              </v:shape>
            </w:pict>
          </mc:Fallback>
        </mc:AlternateContent>
      </w:r>
    </w:p>
    <w:p w14:paraId="72F06167" w14:textId="0A321936" w:rsidR="005460A1" w:rsidRPr="007B3C60" w:rsidRDefault="005460A1" w:rsidP="00E20C57">
      <w:pPr>
        <w:pStyle w:val="Figure"/>
        <w:jc w:val="center"/>
      </w:pPr>
      <w:r w:rsidRPr="007B3C60">
        <w:rPr>
          <w:noProof/>
          <w:lang w:val="en"/>
        </w:rPr>
        <w:t>Granule zeolite 13X [25]</w:t>
      </w:r>
    </w:p>
    <w:p w14:paraId="72D848C2" w14:textId="690912D3" w:rsidR="00D627C1" w:rsidRDefault="00185875" w:rsidP="004A1E55">
      <w:pPr>
        <w:pStyle w:val="Text"/>
      </w:pPr>
      <w:r w:rsidRPr="00185875">
        <w:lastRenderedPageBreak/>
        <w:t>The basic properties of zeolite carried by cations allow for the strong capitation of acid molecules by increasing the density of the oxygen skeleton ele</w:t>
      </w:r>
      <w:r>
        <w:t>c</w:t>
      </w:r>
      <w:r w:rsidRPr="00185875">
        <w:t>tron [26, 27]. This base strength increases by electro</w:t>
      </w:r>
      <w:r>
        <w:t xml:space="preserve"> </w:t>
      </w:r>
      <w:r w:rsidRPr="00185875">
        <w:t>positives from the cation exchange [28].  More specifically, certain studies have shown that the basic strength of cationic zeolite containing Group 1A cations increases as follows: Li</w:t>
      </w:r>
      <w:r w:rsidRPr="009E7B31">
        <w:rPr>
          <w:vertAlign w:val="superscript"/>
        </w:rPr>
        <w:t>+</w:t>
      </w:r>
      <w:r w:rsidRPr="00185875">
        <w:t xml:space="preserve"> &lt; Na</w:t>
      </w:r>
      <w:r w:rsidRPr="009E7B31">
        <w:rPr>
          <w:vertAlign w:val="superscript"/>
        </w:rPr>
        <w:t>+</w:t>
      </w:r>
      <w:r w:rsidRPr="00185875">
        <w:t xml:space="preserve"> &lt; K</w:t>
      </w:r>
      <w:r w:rsidRPr="009E7B31">
        <w:rPr>
          <w:vertAlign w:val="superscript"/>
        </w:rPr>
        <w:t>+</w:t>
      </w:r>
      <w:r w:rsidRPr="00185875">
        <w:t xml:space="preserve"> &lt; Rb</w:t>
      </w:r>
      <w:r w:rsidRPr="009E7B31">
        <w:rPr>
          <w:vertAlign w:val="superscript"/>
        </w:rPr>
        <w:t>+</w:t>
      </w:r>
      <w:r w:rsidRPr="00185875">
        <w:t xml:space="preserve"> &lt; Cs</w:t>
      </w:r>
      <w:r w:rsidRPr="009E7B31">
        <w:rPr>
          <w:vertAlign w:val="superscript"/>
        </w:rPr>
        <w:t>+</w:t>
      </w:r>
      <w:r w:rsidRPr="00185875">
        <w:t xml:space="preserve"> [29, 30]</w:t>
      </w:r>
    </w:p>
    <w:p w14:paraId="0151D19A" w14:textId="1E395BBE" w:rsidR="009E7B31" w:rsidRDefault="00514BE7" w:rsidP="004A1E55">
      <w:pPr>
        <w:pStyle w:val="Text"/>
      </w:pPr>
      <w:r w:rsidRPr="00514BE7">
        <w:t>Another consideration in the selection of zeolite material is a strong CO</w:t>
      </w:r>
      <w:r w:rsidRPr="00514BE7">
        <w:rPr>
          <w:vertAlign w:val="subscript"/>
        </w:rPr>
        <w:t>2</w:t>
      </w:r>
      <w:r w:rsidRPr="00514BE7">
        <w:t xml:space="preserve">   adsorption </w:t>
      </w:r>
      <w:r w:rsidR="00BB028F" w:rsidRPr="00514BE7">
        <w:t>affinity</w:t>
      </w:r>
      <w:r w:rsidRPr="00514BE7">
        <w:t xml:space="preserve"> compared to N</w:t>
      </w:r>
      <w:r w:rsidRPr="00BB028F">
        <w:rPr>
          <w:vertAlign w:val="subscript"/>
        </w:rPr>
        <w:t>2</w:t>
      </w:r>
      <w:r w:rsidRPr="00514BE7">
        <w:t>, zeolite 13X has high adsorption capacity at low partial pressure for exhaust gases PCC. In addition, 13X zeolite is among the most widely used as physical adsorbents for capturing CO</w:t>
      </w:r>
      <w:r w:rsidRPr="004143D5">
        <w:rPr>
          <w:vertAlign w:val="subscript"/>
        </w:rPr>
        <w:t>2</w:t>
      </w:r>
      <w:r w:rsidRPr="00514BE7">
        <w:t xml:space="preserve"> due to its low cost and profuse availability [31].  Zeolite shows promising results for the separation of CO</w:t>
      </w:r>
      <w:r w:rsidRPr="004143D5">
        <w:rPr>
          <w:vertAlign w:val="subscript"/>
        </w:rPr>
        <w:t>2</w:t>
      </w:r>
      <w:r w:rsidRPr="00514BE7">
        <w:t xml:space="preserve"> from gas mixtures and can potentially be used in PSA processes. [ 20, 21, 22, 23, 32, 3 3,3 4]. According to the Energy Agency's (IEA) coal research report, the</w:t>
      </w:r>
      <w:r w:rsidR="007361C6">
        <w:t xml:space="preserve"> </w:t>
      </w:r>
      <w:r w:rsidRPr="00514BE7">
        <w:t>PSA/TSA system will be more energy efficient if the sorbent operates at moderate temperatures (125°C) or high</w:t>
      </w:r>
      <w:r w:rsidR="00DD5644">
        <w:t>er</w:t>
      </w:r>
      <w:r w:rsidRPr="00514BE7">
        <w:t xml:space="preserve"> temperatures (325°C).</w:t>
      </w:r>
    </w:p>
    <w:p w14:paraId="5EC00BA0" w14:textId="601A8A99" w:rsidR="00D35931" w:rsidRDefault="003F0848" w:rsidP="004A1E55">
      <w:pPr>
        <w:pStyle w:val="Text"/>
        <w:rPr>
          <w:noProof/>
          <w:lang w:val="en"/>
        </w:rPr>
      </w:pPr>
      <w:r w:rsidRPr="003F0848">
        <w:t>Based on studies that have been carried out, the characteristics that determine the ability of adsorption capacity are large pore diameter and large Na/Si ratio as well [35].</w:t>
      </w:r>
    </w:p>
    <w:p w14:paraId="7ED0CC4B" w14:textId="013AFBE1" w:rsidR="00D35931" w:rsidRDefault="00D35931" w:rsidP="004A1E55">
      <w:pPr>
        <w:pStyle w:val="Table"/>
        <w:jc w:val="center"/>
        <w:rPr>
          <w:noProof/>
          <w:lang w:val="en"/>
        </w:rPr>
      </w:pPr>
      <w:r w:rsidRPr="007B3C60">
        <w:rPr>
          <w:noProof/>
          <w:lang w:val="en"/>
        </w:rPr>
        <w:t>Physical properties of zeolite materials</w:t>
      </w:r>
    </w:p>
    <w:p w14:paraId="44100D30" w14:textId="067C4CB9" w:rsidR="009B02A0" w:rsidRDefault="009B02A0" w:rsidP="00CB39DF">
      <w:pPr>
        <w:jc w:val="center"/>
        <w:rPr>
          <w:sz w:val="22"/>
          <w:szCs w:val="18"/>
          <w:lang w:val="en"/>
        </w:rPr>
      </w:pPr>
    </w:p>
    <w:tbl>
      <w:tblPr>
        <w:tblStyle w:val="TableGrid"/>
        <w:tblW w:w="0" w:type="auto"/>
        <w:jc w:val="center"/>
        <w:tblLayout w:type="fixed"/>
        <w:tblLook w:val="04A0" w:firstRow="1" w:lastRow="0" w:firstColumn="1" w:lastColumn="0" w:noHBand="0" w:noVBand="1"/>
      </w:tblPr>
      <w:tblGrid>
        <w:gridCol w:w="1413"/>
        <w:gridCol w:w="1134"/>
        <w:gridCol w:w="709"/>
        <w:gridCol w:w="708"/>
        <w:gridCol w:w="851"/>
        <w:gridCol w:w="992"/>
        <w:gridCol w:w="1270"/>
      </w:tblGrid>
      <w:tr w:rsidR="00F71DFF" w14:paraId="2FAB0542" w14:textId="77777777" w:rsidTr="00D35931">
        <w:trPr>
          <w:jc w:val="center"/>
        </w:trPr>
        <w:tc>
          <w:tcPr>
            <w:tcW w:w="1413" w:type="dxa"/>
          </w:tcPr>
          <w:p w14:paraId="59F2EE83" w14:textId="6BC85C1C" w:rsidR="00F71DFF" w:rsidRPr="004A1E55" w:rsidRDefault="00F71DFF" w:rsidP="00805072">
            <w:pPr>
              <w:jc w:val="both"/>
              <w:rPr>
                <w:b/>
                <w:bCs/>
                <w:sz w:val="18"/>
                <w:szCs w:val="18"/>
                <w:lang w:val="en"/>
              </w:rPr>
            </w:pPr>
            <w:r w:rsidRPr="004A1E55">
              <w:rPr>
                <w:b/>
                <w:bCs/>
                <w:sz w:val="18"/>
                <w:szCs w:val="18"/>
                <w:lang w:val="en"/>
              </w:rPr>
              <w:t>Properties</w:t>
            </w:r>
          </w:p>
        </w:tc>
        <w:tc>
          <w:tcPr>
            <w:tcW w:w="4394" w:type="dxa"/>
            <w:gridSpan w:val="5"/>
          </w:tcPr>
          <w:p w14:paraId="4AA325A4" w14:textId="78AB99DD" w:rsidR="00F71DFF" w:rsidRPr="004A1E55" w:rsidRDefault="00F71DFF" w:rsidP="00F71DFF">
            <w:pPr>
              <w:jc w:val="center"/>
              <w:rPr>
                <w:b/>
                <w:bCs/>
                <w:sz w:val="18"/>
                <w:szCs w:val="18"/>
                <w:lang w:val="en"/>
              </w:rPr>
            </w:pPr>
            <w:r w:rsidRPr="004A1E55">
              <w:rPr>
                <w:b/>
                <w:bCs/>
                <w:sz w:val="18"/>
                <w:szCs w:val="18"/>
                <w:lang w:val="en"/>
              </w:rPr>
              <w:t>Zeolite type</w:t>
            </w:r>
          </w:p>
        </w:tc>
        <w:tc>
          <w:tcPr>
            <w:tcW w:w="1270" w:type="dxa"/>
          </w:tcPr>
          <w:p w14:paraId="6FE7EE39" w14:textId="32F06E5A" w:rsidR="00F71DFF" w:rsidRPr="004A1E55" w:rsidRDefault="00F71DFF" w:rsidP="00805072">
            <w:pPr>
              <w:jc w:val="both"/>
              <w:rPr>
                <w:b/>
                <w:bCs/>
                <w:sz w:val="18"/>
                <w:szCs w:val="18"/>
                <w:lang w:val="en"/>
              </w:rPr>
            </w:pPr>
            <w:r w:rsidRPr="004A1E55">
              <w:rPr>
                <w:b/>
                <w:bCs/>
                <w:sz w:val="18"/>
                <w:szCs w:val="18"/>
                <w:lang w:val="en"/>
              </w:rPr>
              <w:t>Reference</w:t>
            </w:r>
          </w:p>
        </w:tc>
      </w:tr>
      <w:tr w:rsidR="00D35931" w14:paraId="0977AC29" w14:textId="77777777" w:rsidTr="00D35931">
        <w:trPr>
          <w:jc w:val="center"/>
        </w:trPr>
        <w:tc>
          <w:tcPr>
            <w:tcW w:w="1413" w:type="dxa"/>
          </w:tcPr>
          <w:p w14:paraId="4EF574E4" w14:textId="48B6C9A2" w:rsidR="00D35931" w:rsidRPr="004A1E55" w:rsidRDefault="00D35931" w:rsidP="00805072">
            <w:pPr>
              <w:jc w:val="both"/>
              <w:rPr>
                <w:sz w:val="18"/>
                <w:szCs w:val="18"/>
                <w:lang w:val="en"/>
              </w:rPr>
            </w:pPr>
          </w:p>
        </w:tc>
        <w:tc>
          <w:tcPr>
            <w:tcW w:w="1134" w:type="dxa"/>
          </w:tcPr>
          <w:p w14:paraId="39922658" w14:textId="4DBDFC27" w:rsidR="00D35931" w:rsidRPr="004A1E55" w:rsidRDefault="00D35931" w:rsidP="00864855">
            <w:pPr>
              <w:jc w:val="center"/>
              <w:rPr>
                <w:sz w:val="18"/>
                <w:szCs w:val="18"/>
                <w:lang w:val="en"/>
              </w:rPr>
            </w:pPr>
            <w:r w:rsidRPr="004A1E55">
              <w:rPr>
                <w:sz w:val="18"/>
                <w:szCs w:val="18"/>
                <w:lang w:val="en"/>
              </w:rPr>
              <w:t>13X</w:t>
            </w:r>
          </w:p>
        </w:tc>
        <w:tc>
          <w:tcPr>
            <w:tcW w:w="709" w:type="dxa"/>
          </w:tcPr>
          <w:p w14:paraId="36D5DDCE" w14:textId="0669BC33" w:rsidR="00D35931" w:rsidRPr="004A1E55" w:rsidRDefault="00D35931" w:rsidP="00864855">
            <w:pPr>
              <w:jc w:val="center"/>
              <w:rPr>
                <w:sz w:val="18"/>
                <w:szCs w:val="18"/>
                <w:lang w:val="en"/>
              </w:rPr>
            </w:pPr>
            <w:r w:rsidRPr="004A1E55">
              <w:rPr>
                <w:sz w:val="18"/>
                <w:szCs w:val="18"/>
                <w:lang w:val="en"/>
              </w:rPr>
              <w:t>5A</w:t>
            </w:r>
          </w:p>
        </w:tc>
        <w:tc>
          <w:tcPr>
            <w:tcW w:w="708" w:type="dxa"/>
          </w:tcPr>
          <w:p w14:paraId="45AAE786" w14:textId="51E75C54" w:rsidR="00D35931" w:rsidRPr="004A1E55" w:rsidRDefault="00D35931" w:rsidP="00864855">
            <w:pPr>
              <w:jc w:val="center"/>
              <w:rPr>
                <w:sz w:val="18"/>
                <w:szCs w:val="18"/>
                <w:lang w:val="en"/>
              </w:rPr>
            </w:pPr>
            <w:r w:rsidRPr="004A1E55">
              <w:rPr>
                <w:sz w:val="18"/>
                <w:szCs w:val="18"/>
                <w:lang w:val="en"/>
              </w:rPr>
              <w:t>4A</w:t>
            </w:r>
          </w:p>
        </w:tc>
        <w:tc>
          <w:tcPr>
            <w:tcW w:w="851" w:type="dxa"/>
          </w:tcPr>
          <w:p w14:paraId="4880E8A7" w14:textId="7C601480" w:rsidR="00D35931" w:rsidRPr="004A1E55" w:rsidRDefault="00D35931" w:rsidP="00864855">
            <w:pPr>
              <w:jc w:val="center"/>
              <w:rPr>
                <w:sz w:val="18"/>
                <w:szCs w:val="18"/>
                <w:lang w:val="en"/>
              </w:rPr>
            </w:pPr>
            <w:r w:rsidRPr="004A1E55">
              <w:rPr>
                <w:sz w:val="18"/>
                <w:szCs w:val="18"/>
                <w:lang w:val="en"/>
              </w:rPr>
              <w:t>WE-G 592</w:t>
            </w:r>
          </w:p>
        </w:tc>
        <w:tc>
          <w:tcPr>
            <w:tcW w:w="992" w:type="dxa"/>
          </w:tcPr>
          <w:p w14:paraId="146A3ADE" w14:textId="1CC9E208" w:rsidR="00D35931" w:rsidRPr="004A1E55" w:rsidRDefault="00D35931" w:rsidP="00864855">
            <w:pPr>
              <w:jc w:val="center"/>
              <w:rPr>
                <w:sz w:val="18"/>
                <w:szCs w:val="18"/>
                <w:lang w:val="en"/>
              </w:rPr>
            </w:pPr>
            <w:r w:rsidRPr="004A1E55">
              <w:rPr>
                <w:sz w:val="18"/>
                <w:szCs w:val="18"/>
                <w:lang w:val="en"/>
              </w:rPr>
              <w:t>APG-II</w:t>
            </w:r>
          </w:p>
        </w:tc>
        <w:tc>
          <w:tcPr>
            <w:tcW w:w="1270" w:type="dxa"/>
            <w:vMerge w:val="restart"/>
          </w:tcPr>
          <w:p w14:paraId="65010158" w14:textId="77777777" w:rsidR="00EB4DD9" w:rsidRPr="004A1E55" w:rsidRDefault="00EB4DD9" w:rsidP="00D35931">
            <w:pPr>
              <w:jc w:val="center"/>
              <w:rPr>
                <w:sz w:val="18"/>
                <w:szCs w:val="18"/>
                <w:lang w:val="en"/>
              </w:rPr>
            </w:pPr>
          </w:p>
          <w:p w14:paraId="1C0ABE89" w14:textId="77777777" w:rsidR="00EB4DD9" w:rsidRPr="004A1E55" w:rsidRDefault="00EB4DD9" w:rsidP="00D35931">
            <w:pPr>
              <w:jc w:val="center"/>
              <w:rPr>
                <w:sz w:val="18"/>
                <w:szCs w:val="18"/>
                <w:lang w:val="en"/>
              </w:rPr>
            </w:pPr>
          </w:p>
          <w:p w14:paraId="1DCD2F74" w14:textId="77777777" w:rsidR="00EB4DD9" w:rsidRPr="004A1E55" w:rsidRDefault="00EB4DD9" w:rsidP="00D35931">
            <w:pPr>
              <w:jc w:val="center"/>
              <w:rPr>
                <w:sz w:val="18"/>
                <w:szCs w:val="18"/>
                <w:lang w:val="en"/>
              </w:rPr>
            </w:pPr>
          </w:p>
          <w:p w14:paraId="5F254542" w14:textId="77777777" w:rsidR="00EB4DD9" w:rsidRPr="004A1E55" w:rsidRDefault="00EB4DD9" w:rsidP="00D35931">
            <w:pPr>
              <w:jc w:val="center"/>
              <w:rPr>
                <w:sz w:val="18"/>
                <w:szCs w:val="18"/>
                <w:lang w:val="en"/>
              </w:rPr>
            </w:pPr>
          </w:p>
          <w:p w14:paraId="0879D987" w14:textId="77777777" w:rsidR="00EB4DD9" w:rsidRPr="004A1E55" w:rsidRDefault="00EB4DD9" w:rsidP="00D35931">
            <w:pPr>
              <w:jc w:val="center"/>
              <w:rPr>
                <w:sz w:val="18"/>
                <w:szCs w:val="18"/>
                <w:lang w:val="en"/>
              </w:rPr>
            </w:pPr>
          </w:p>
          <w:p w14:paraId="5F4B3FF7" w14:textId="77777777" w:rsidR="00EB4DD9" w:rsidRPr="004A1E55" w:rsidRDefault="00EB4DD9" w:rsidP="00D35931">
            <w:pPr>
              <w:jc w:val="center"/>
              <w:rPr>
                <w:sz w:val="18"/>
                <w:szCs w:val="18"/>
                <w:lang w:val="en"/>
              </w:rPr>
            </w:pPr>
          </w:p>
          <w:p w14:paraId="4A611537" w14:textId="459AD0DB" w:rsidR="00D35931" w:rsidRPr="004A1E55" w:rsidRDefault="00EB4DD9" w:rsidP="00D35931">
            <w:pPr>
              <w:jc w:val="center"/>
              <w:rPr>
                <w:sz w:val="18"/>
                <w:szCs w:val="18"/>
                <w:lang w:val="en"/>
              </w:rPr>
            </w:pPr>
            <w:r w:rsidRPr="004A1E55">
              <w:rPr>
                <w:sz w:val="18"/>
                <w:szCs w:val="18"/>
                <w:lang w:val="en"/>
              </w:rPr>
              <w:t>[35]</w:t>
            </w:r>
          </w:p>
        </w:tc>
      </w:tr>
      <w:tr w:rsidR="00D35931" w14:paraId="7FF57CBC" w14:textId="77777777" w:rsidTr="00D35931">
        <w:trPr>
          <w:jc w:val="center"/>
        </w:trPr>
        <w:tc>
          <w:tcPr>
            <w:tcW w:w="1413" w:type="dxa"/>
          </w:tcPr>
          <w:p w14:paraId="4F1457D1" w14:textId="02274E2C" w:rsidR="00D35931" w:rsidRPr="004A1E55" w:rsidRDefault="00D35931" w:rsidP="00805072">
            <w:pPr>
              <w:jc w:val="both"/>
              <w:rPr>
                <w:sz w:val="18"/>
                <w:szCs w:val="18"/>
                <w:lang w:val="en"/>
              </w:rPr>
            </w:pPr>
            <w:r w:rsidRPr="004A1E55">
              <w:rPr>
                <w:sz w:val="18"/>
                <w:szCs w:val="18"/>
                <w:lang w:val="en"/>
              </w:rPr>
              <w:t>Pore diameter (Ǻ)</w:t>
            </w:r>
          </w:p>
        </w:tc>
        <w:tc>
          <w:tcPr>
            <w:tcW w:w="1134" w:type="dxa"/>
          </w:tcPr>
          <w:p w14:paraId="5A79CC3C" w14:textId="15B28C5F" w:rsidR="00D35931" w:rsidRPr="004A1E55" w:rsidRDefault="00D35931" w:rsidP="00864855">
            <w:pPr>
              <w:jc w:val="center"/>
              <w:rPr>
                <w:sz w:val="18"/>
                <w:szCs w:val="18"/>
                <w:lang w:val="en"/>
              </w:rPr>
            </w:pPr>
            <w:r w:rsidRPr="004A1E55">
              <w:rPr>
                <w:sz w:val="18"/>
                <w:szCs w:val="18"/>
                <w:lang w:val="en"/>
              </w:rPr>
              <w:t>10</w:t>
            </w:r>
          </w:p>
        </w:tc>
        <w:tc>
          <w:tcPr>
            <w:tcW w:w="709" w:type="dxa"/>
          </w:tcPr>
          <w:p w14:paraId="0D9CF570" w14:textId="7DBFD25A" w:rsidR="00D35931" w:rsidRPr="004A1E55" w:rsidRDefault="00D35931" w:rsidP="00864855">
            <w:pPr>
              <w:jc w:val="center"/>
              <w:rPr>
                <w:sz w:val="18"/>
                <w:szCs w:val="18"/>
                <w:lang w:val="en"/>
              </w:rPr>
            </w:pPr>
            <w:r w:rsidRPr="004A1E55">
              <w:rPr>
                <w:sz w:val="18"/>
                <w:szCs w:val="18"/>
                <w:lang w:val="en"/>
              </w:rPr>
              <w:t>5</w:t>
            </w:r>
          </w:p>
        </w:tc>
        <w:tc>
          <w:tcPr>
            <w:tcW w:w="708" w:type="dxa"/>
          </w:tcPr>
          <w:p w14:paraId="598082C8" w14:textId="42F5CF97" w:rsidR="00D35931" w:rsidRPr="004A1E55" w:rsidRDefault="00D35931" w:rsidP="00864855">
            <w:pPr>
              <w:jc w:val="center"/>
              <w:rPr>
                <w:sz w:val="18"/>
                <w:szCs w:val="18"/>
                <w:lang w:val="en"/>
              </w:rPr>
            </w:pPr>
            <w:r w:rsidRPr="004A1E55">
              <w:rPr>
                <w:sz w:val="18"/>
                <w:szCs w:val="18"/>
                <w:lang w:val="en"/>
              </w:rPr>
              <w:t>4</w:t>
            </w:r>
          </w:p>
        </w:tc>
        <w:tc>
          <w:tcPr>
            <w:tcW w:w="851" w:type="dxa"/>
          </w:tcPr>
          <w:p w14:paraId="32261C3B" w14:textId="382A60A6" w:rsidR="00D35931" w:rsidRPr="004A1E55" w:rsidRDefault="00D35931" w:rsidP="00864855">
            <w:pPr>
              <w:jc w:val="center"/>
              <w:rPr>
                <w:sz w:val="18"/>
                <w:szCs w:val="18"/>
                <w:lang w:val="en"/>
              </w:rPr>
            </w:pPr>
            <w:r w:rsidRPr="004A1E55">
              <w:rPr>
                <w:sz w:val="18"/>
                <w:szCs w:val="18"/>
                <w:lang w:val="en"/>
              </w:rPr>
              <w:t>10</w:t>
            </w:r>
          </w:p>
        </w:tc>
        <w:tc>
          <w:tcPr>
            <w:tcW w:w="992" w:type="dxa"/>
          </w:tcPr>
          <w:p w14:paraId="7B15DAA6" w14:textId="11F5E139" w:rsidR="00D35931" w:rsidRPr="004A1E55" w:rsidRDefault="00D35931" w:rsidP="00864855">
            <w:pPr>
              <w:jc w:val="center"/>
              <w:rPr>
                <w:sz w:val="18"/>
                <w:szCs w:val="18"/>
                <w:lang w:val="en"/>
              </w:rPr>
            </w:pPr>
            <w:r w:rsidRPr="004A1E55">
              <w:rPr>
                <w:sz w:val="18"/>
                <w:szCs w:val="18"/>
                <w:lang w:val="en"/>
              </w:rPr>
              <w:t>10</w:t>
            </w:r>
          </w:p>
        </w:tc>
        <w:tc>
          <w:tcPr>
            <w:tcW w:w="1270" w:type="dxa"/>
            <w:vMerge/>
          </w:tcPr>
          <w:p w14:paraId="1071FCA2" w14:textId="77777777" w:rsidR="00D35931" w:rsidRPr="004A1E55" w:rsidRDefault="00D35931" w:rsidP="00805072">
            <w:pPr>
              <w:jc w:val="both"/>
              <w:rPr>
                <w:sz w:val="18"/>
                <w:szCs w:val="18"/>
                <w:lang w:val="en"/>
              </w:rPr>
            </w:pPr>
          </w:p>
        </w:tc>
      </w:tr>
      <w:tr w:rsidR="00D35931" w14:paraId="37B5B971" w14:textId="77777777" w:rsidTr="00D35931">
        <w:trPr>
          <w:jc w:val="center"/>
        </w:trPr>
        <w:tc>
          <w:tcPr>
            <w:tcW w:w="1413" w:type="dxa"/>
          </w:tcPr>
          <w:p w14:paraId="07BF26BF" w14:textId="68353926" w:rsidR="00D35931" w:rsidRPr="004A1E55" w:rsidRDefault="00D35931" w:rsidP="00805072">
            <w:pPr>
              <w:jc w:val="both"/>
              <w:rPr>
                <w:sz w:val="18"/>
                <w:szCs w:val="18"/>
                <w:lang w:val="en"/>
              </w:rPr>
            </w:pPr>
            <w:r w:rsidRPr="004A1E55">
              <w:rPr>
                <w:sz w:val="18"/>
                <w:szCs w:val="18"/>
                <w:lang w:val="en"/>
              </w:rPr>
              <w:t>Composition (weight %)</w:t>
            </w:r>
          </w:p>
        </w:tc>
        <w:tc>
          <w:tcPr>
            <w:tcW w:w="1134" w:type="dxa"/>
          </w:tcPr>
          <w:p w14:paraId="4B3E16F9" w14:textId="77777777" w:rsidR="00D35931" w:rsidRPr="004A1E55" w:rsidRDefault="00D35931" w:rsidP="00864855">
            <w:pPr>
              <w:jc w:val="center"/>
              <w:rPr>
                <w:sz w:val="18"/>
                <w:szCs w:val="18"/>
                <w:lang w:val="en"/>
              </w:rPr>
            </w:pPr>
          </w:p>
        </w:tc>
        <w:tc>
          <w:tcPr>
            <w:tcW w:w="709" w:type="dxa"/>
          </w:tcPr>
          <w:p w14:paraId="28042108" w14:textId="77777777" w:rsidR="00D35931" w:rsidRPr="004A1E55" w:rsidRDefault="00D35931" w:rsidP="00864855">
            <w:pPr>
              <w:jc w:val="center"/>
              <w:rPr>
                <w:sz w:val="18"/>
                <w:szCs w:val="18"/>
                <w:lang w:val="en"/>
              </w:rPr>
            </w:pPr>
          </w:p>
        </w:tc>
        <w:tc>
          <w:tcPr>
            <w:tcW w:w="708" w:type="dxa"/>
          </w:tcPr>
          <w:p w14:paraId="4173E9D3" w14:textId="77777777" w:rsidR="00D35931" w:rsidRPr="004A1E55" w:rsidRDefault="00D35931" w:rsidP="00864855">
            <w:pPr>
              <w:jc w:val="center"/>
              <w:rPr>
                <w:sz w:val="18"/>
                <w:szCs w:val="18"/>
                <w:lang w:val="en"/>
              </w:rPr>
            </w:pPr>
          </w:p>
        </w:tc>
        <w:tc>
          <w:tcPr>
            <w:tcW w:w="851" w:type="dxa"/>
          </w:tcPr>
          <w:p w14:paraId="16DE2D27" w14:textId="77777777" w:rsidR="00D35931" w:rsidRPr="004A1E55" w:rsidRDefault="00D35931" w:rsidP="00864855">
            <w:pPr>
              <w:jc w:val="center"/>
              <w:rPr>
                <w:sz w:val="18"/>
                <w:szCs w:val="18"/>
                <w:lang w:val="en"/>
              </w:rPr>
            </w:pPr>
          </w:p>
        </w:tc>
        <w:tc>
          <w:tcPr>
            <w:tcW w:w="992" w:type="dxa"/>
          </w:tcPr>
          <w:p w14:paraId="6477016A" w14:textId="77777777" w:rsidR="00D35931" w:rsidRPr="004A1E55" w:rsidRDefault="00D35931" w:rsidP="00864855">
            <w:pPr>
              <w:jc w:val="center"/>
              <w:rPr>
                <w:sz w:val="18"/>
                <w:szCs w:val="18"/>
                <w:lang w:val="en"/>
              </w:rPr>
            </w:pPr>
          </w:p>
        </w:tc>
        <w:tc>
          <w:tcPr>
            <w:tcW w:w="1270" w:type="dxa"/>
            <w:vMerge/>
          </w:tcPr>
          <w:p w14:paraId="447E2DF4" w14:textId="77777777" w:rsidR="00D35931" w:rsidRPr="004A1E55" w:rsidRDefault="00D35931" w:rsidP="00805072">
            <w:pPr>
              <w:jc w:val="both"/>
              <w:rPr>
                <w:sz w:val="18"/>
                <w:szCs w:val="18"/>
                <w:lang w:val="en"/>
              </w:rPr>
            </w:pPr>
          </w:p>
        </w:tc>
      </w:tr>
      <w:tr w:rsidR="00D35931" w14:paraId="6E6D3405" w14:textId="77777777" w:rsidTr="00D35931">
        <w:trPr>
          <w:jc w:val="center"/>
        </w:trPr>
        <w:tc>
          <w:tcPr>
            <w:tcW w:w="1413" w:type="dxa"/>
          </w:tcPr>
          <w:p w14:paraId="5197E8AF" w14:textId="74F5C8B2" w:rsidR="00D35931" w:rsidRPr="004A1E55" w:rsidRDefault="00D35931" w:rsidP="00805072">
            <w:pPr>
              <w:jc w:val="both"/>
              <w:rPr>
                <w:sz w:val="18"/>
                <w:szCs w:val="18"/>
                <w:lang w:val="en"/>
              </w:rPr>
            </w:pPr>
            <w:r w:rsidRPr="004A1E55">
              <w:rPr>
                <w:sz w:val="18"/>
                <w:szCs w:val="18"/>
                <w:lang w:val="en"/>
              </w:rPr>
              <w:t>Na</w:t>
            </w:r>
          </w:p>
        </w:tc>
        <w:tc>
          <w:tcPr>
            <w:tcW w:w="1134" w:type="dxa"/>
          </w:tcPr>
          <w:p w14:paraId="4BC66A19" w14:textId="22759DCE" w:rsidR="00D35931" w:rsidRPr="004A1E55" w:rsidRDefault="00D35931" w:rsidP="00864855">
            <w:pPr>
              <w:jc w:val="center"/>
              <w:rPr>
                <w:sz w:val="18"/>
                <w:szCs w:val="18"/>
                <w:lang w:val="en"/>
              </w:rPr>
            </w:pPr>
            <w:r w:rsidRPr="004A1E55">
              <w:rPr>
                <w:sz w:val="18"/>
                <w:szCs w:val="18"/>
                <w:lang w:val="en"/>
              </w:rPr>
              <w:t>11,7</w:t>
            </w:r>
          </w:p>
        </w:tc>
        <w:tc>
          <w:tcPr>
            <w:tcW w:w="709" w:type="dxa"/>
          </w:tcPr>
          <w:p w14:paraId="15E129D6" w14:textId="44C01CA8" w:rsidR="00D35931" w:rsidRPr="004A1E55" w:rsidRDefault="00D35931" w:rsidP="00864855">
            <w:pPr>
              <w:jc w:val="center"/>
              <w:rPr>
                <w:sz w:val="18"/>
                <w:szCs w:val="18"/>
                <w:lang w:val="en"/>
              </w:rPr>
            </w:pPr>
            <w:r w:rsidRPr="004A1E55">
              <w:rPr>
                <w:sz w:val="18"/>
                <w:szCs w:val="18"/>
                <w:lang w:val="en"/>
              </w:rPr>
              <w:t>3,8</w:t>
            </w:r>
          </w:p>
        </w:tc>
        <w:tc>
          <w:tcPr>
            <w:tcW w:w="708" w:type="dxa"/>
          </w:tcPr>
          <w:p w14:paraId="7A0EA7AB" w14:textId="7875007A" w:rsidR="00D35931" w:rsidRPr="004A1E55" w:rsidRDefault="00D35931" w:rsidP="00864855">
            <w:pPr>
              <w:jc w:val="center"/>
              <w:rPr>
                <w:sz w:val="18"/>
                <w:szCs w:val="18"/>
                <w:lang w:val="en"/>
              </w:rPr>
            </w:pPr>
            <w:r w:rsidRPr="004A1E55">
              <w:rPr>
                <w:sz w:val="18"/>
                <w:szCs w:val="18"/>
                <w:lang w:val="en"/>
              </w:rPr>
              <w:t>10,8</w:t>
            </w:r>
          </w:p>
        </w:tc>
        <w:tc>
          <w:tcPr>
            <w:tcW w:w="851" w:type="dxa"/>
          </w:tcPr>
          <w:p w14:paraId="1F433C6A" w14:textId="6A74C35A" w:rsidR="00D35931" w:rsidRPr="004A1E55" w:rsidRDefault="00D35931" w:rsidP="00864855">
            <w:pPr>
              <w:jc w:val="center"/>
              <w:rPr>
                <w:sz w:val="18"/>
                <w:szCs w:val="18"/>
                <w:lang w:val="en"/>
              </w:rPr>
            </w:pPr>
            <w:r w:rsidRPr="004A1E55">
              <w:rPr>
                <w:sz w:val="18"/>
                <w:szCs w:val="18"/>
                <w:lang w:val="en"/>
              </w:rPr>
              <w:t>13,7</w:t>
            </w:r>
          </w:p>
        </w:tc>
        <w:tc>
          <w:tcPr>
            <w:tcW w:w="992" w:type="dxa"/>
          </w:tcPr>
          <w:p w14:paraId="71717A8F" w14:textId="7C726859" w:rsidR="00D35931" w:rsidRPr="004A1E55" w:rsidRDefault="00D35931" w:rsidP="00864855">
            <w:pPr>
              <w:jc w:val="center"/>
              <w:rPr>
                <w:sz w:val="18"/>
                <w:szCs w:val="18"/>
                <w:lang w:val="en"/>
              </w:rPr>
            </w:pPr>
            <w:r w:rsidRPr="004A1E55">
              <w:rPr>
                <w:sz w:val="18"/>
                <w:szCs w:val="18"/>
                <w:lang w:val="en"/>
              </w:rPr>
              <w:t>8,8</w:t>
            </w:r>
          </w:p>
        </w:tc>
        <w:tc>
          <w:tcPr>
            <w:tcW w:w="1270" w:type="dxa"/>
            <w:vMerge/>
          </w:tcPr>
          <w:p w14:paraId="2977A7CD" w14:textId="77777777" w:rsidR="00D35931" w:rsidRPr="004A1E55" w:rsidRDefault="00D35931" w:rsidP="00805072">
            <w:pPr>
              <w:jc w:val="both"/>
              <w:rPr>
                <w:sz w:val="18"/>
                <w:szCs w:val="18"/>
                <w:lang w:val="en"/>
              </w:rPr>
            </w:pPr>
          </w:p>
        </w:tc>
      </w:tr>
      <w:tr w:rsidR="00D35931" w14:paraId="7EDA4805" w14:textId="77777777" w:rsidTr="00D35931">
        <w:trPr>
          <w:jc w:val="center"/>
        </w:trPr>
        <w:tc>
          <w:tcPr>
            <w:tcW w:w="1413" w:type="dxa"/>
          </w:tcPr>
          <w:p w14:paraId="6E7187C5" w14:textId="33752EE1" w:rsidR="00D35931" w:rsidRPr="004A1E55" w:rsidRDefault="00D35931" w:rsidP="00805072">
            <w:pPr>
              <w:jc w:val="both"/>
              <w:rPr>
                <w:sz w:val="18"/>
                <w:szCs w:val="18"/>
                <w:lang w:val="en"/>
              </w:rPr>
            </w:pPr>
            <w:r w:rsidRPr="004A1E55">
              <w:rPr>
                <w:sz w:val="18"/>
                <w:szCs w:val="18"/>
                <w:lang w:val="en"/>
              </w:rPr>
              <w:t>Si</w:t>
            </w:r>
          </w:p>
        </w:tc>
        <w:tc>
          <w:tcPr>
            <w:tcW w:w="1134" w:type="dxa"/>
          </w:tcPr>
          <w:p w14:paraId="14727666" w14:textId="35371DA7" w:rsidR="00D35931" w:rsidRPr="004A1E55" w:rsidRDefault="00D35931" w:rsidP="00864855">
            <w:pPr>
              <w:jc w:val="center"/>
              <w:rPr>
                <w:sz w:val="18"/>
                <w:szCs w:val="18"/>
                <w:lang w:val="en"/>
              </w:rPr>
            </w:pPr>
            <w:r w:rsidRPr="004A1E55">
              <w:rPr>
                <w:sz w:val="18"/>
                <w:szCs w:val="18"/>
                <w:lang w:val="en"/>
              </w:rPr>
              <w:t>18,2</w:t>
            </w:r>
          </w:p>
        </w:tc>
        <w:tc>
          <w:tcPr>
            <w:tcW w:w="709" w:type="dxa"/>
          </w:tcPr>
          <w:p w14:paraId="0634D4D7" w14:textId="07835708" w:rsidR="00D35931" w:rsidRPr="004A1E55" w:rsidRDefault="00D35931" w:rsidP="00864855">
            <w:pPr>
              <w:jc w:val="center"/>
              <w:rPr>
                <w:sz w:val="18"/>
                <w:szCs w:val="18"/>
                <w:lang w:val="en"/>
              </w:rPr>
            </w:pPr>
            <w:r w:rsidRPr="004A1E55">
              <w:rPr>
                <w:sz w:val="18"/>
                <w:szCs w:val="18"/>
                <w:lang w:val="en"/>
              </w:rPr>
              <w:t>16,7</w:t>
            </w:r>
          </w:p>
        </w:tc>
        <w:tc>
          <w:tcPr>
            <w:tcW w:w="708" w:type="dxa"/>
          </w:tcPr>
          <w:p w14:paraId="33D5EEE8" w14:textId="0D04AA0A" w:rsidR="00D35931" w:rsidRPr="004A1E55" w:rsidRDefault="00D35931" w:rsidP="00864855">
            <w:pPr>
              <w:jc w:val="center"/>
              <w:rPr>
                <w:sz w:val="18"/>
                <w:szCs w:val="18"/>
                <w:lang w:val="en"/>
              </w:rPr>
            </w:pPr>
            <w:r w:rsidRPr="004A1E55">
              <w:rPr>
                <w:sz w:val="18"/>
                <w:szCs w:val="18"/>
                <w:lang w:val="en"/>
              </w:rPr>
              <w:t>16,1</w:t>
            </w:r>
          </w:p>
        </w:tc>
        <w:tc>
          <w:tcPr>
            <w:tcW w:w="851" w:type="dxa"/>
          </w:tcPr>
          <w:p w14:paraId="313B19F7" w14:textId="0C486387" w:rsidR="00D35931" w:rsidRPr="004A1E55" w:rsidRDefault="00D35931" w:rsidP="00864855">
            <w:pPr>
              <w:jc w:val="center"/>
              <w:rPr>
                <w:sz w:val="18"/>
                <w:szCs w:val="18"/>
                <w:lang w:val="en"/>
              </w:rPr>
            </w:pPr>
            <w:r w:rsidRPr="004A1E55">
              <w:rPr>
                <w:sz w:val="18"/>
                <w:szCs w:val="18"/>
                <w:lang w:val="en"/>
              </w:rPr>
              <w:t>16,5</w:t>
            </w:r>
          </w:p>
        </w:tc>
        <w:tc>
          <w:tcPr>
            <w:tcW w:w="992" w:type="dxa"/>
          </w:tcPr>
          <w:p w14:paraId="435FF0D9" w14:textId="4009096A" w:rsidR="00D35931" w:rsidRPr="004A1E55" w:rsidRDefault="00D35931" w:rsidP="00864855">
            <w:pPr>
              <w:jc w:val="center"/>
              <w:rPr>
                <w:sz w:val="18"/>
                <w:szCs w:val="18"/>
                <w:lang w:val="en"/>
              </w:rPr>
            </w:pPr>
            <w:r w:rsidRPr="004A1E55">
              <w:rPr>
                <w:sz w:val="18"/>
                <w:szCs w:val="18"/>
                <w:lang w:val="en"/>
              </w:rPr>
              <w:t>14,3</w:t>
            </w:r>
          </w:p>
        </w:tc>
        <w:tc>
          <w:tcPr>
            <w:tcW w:w="1270" w:type="dxa"/>
            <w:vMerge/>
          </w:tcPr>
          <w:p w14:paraId="52A77FAF" w14:textId="77777777" w:rsidR="00D35931" w:rsidRPr="004A1E55" w:rsidRDefault="00D35931" w:rsidP="00805072">
            <w:pPr>
              <w:jc w:val="both"/>
              <w:rPr>
                <w:sz w:val="18"/>
                <w:szCs w:val="18"/>
                <w:lang w:val="en"/>
              </w:rPr>
            </w:pPr>
          </w:p>
        </w:tc>
      </w:tr>
      <w:tr w:rsidR="00D35931" w14:paraId="48F5D362" w14:textId="77777777" w:rsidTr="00D35931">
        <w:trPr>
          <w:jc w:val="center"/>
        </w:trPr>
        <w:tc>
          <w:tcPr>
            <w:tcW w:w="1413" w:type="dxa"/>
          </w:tcPr>
          <w:p w14:paraId="1709D3CA" w14:textId="217D3554" w:rsidR="00D35931" w:rsidRPr="004A1E55" w:rsidRDefault="00D35931" w:rsidP="00805072">
            <w:pPr>
              <w:jc w:val="both"/>
              <w:rPr>
                <w:sz w:val="18"/>
                <w:szCs w:val="18"/>
                <w:lang w:val="en"/>
              </w:rPr>
            </w:pPr>
            <w:r w:rsidRPr="004A1E55">
              <w:rPr>
                <w:sz w:val="18"/>
                <w:szCs w:val="18"/>
                <w:lang w:val="en"/>
              </w:rPr>
              <w:t>Na/Si</w:t>
            </w:r>
          </w:p>
        </w:tc>
        <w:tc>
          <w:tcPr>
            <w:tcW w:w="1134" w:type="dxa"/>
          </w:tcPr>
          <w:p w14:paraId="6F0EBC7B" w14:textId="66035CEF" w:rsidR="00D35931" w:rsidRPr="004A1E55" w:rsidRDefault="00D35931" w:rsidP="00864855">
            <w:pPr>
              <w:jc w:val="center"/>
              <w:rPr>
                <w:sz w:val="18"/>
                <w:szCs w:val="18"/>
                <w:lang w:val="en"/>
              </w:rPr>
            </w:pPr>
            <w:r w:rsidRPr="004A1E55">
              <w:rPr>
                <w:sz w:val="18"/>
                <w:szCs w:val="18"/>
                <w:lang w:val="en"/>
              </w:rPr>
              <w:t>0,64</w:t>
            </w:r>
          </w:p>
        </w:tc>
        <w:tc>
          <w:tcPr>
            <w:tcW w:w="709" w:type="dxa"/>
          </w:tcPr>
          <w:p w14:paraId="23619B31" w14:textId="6150CEDB" w:rsidR="00D35931" w:rsidRPr="004A1E55" w:rsidRDefault="00D35931" w:rsidP="00864855">
            <w:pPr>
              <w:jc w:val="center"/>
              <w:rPr>
                <w:sz w:val="18"/>
                <w:szCs w:val="18"/>
                <w:lang w:val="en"/>
              </w:rPr>
            </w:pPr>
            <w:r w:rsidRPr="004A1E55">
              <w:rPr>
                <w:sz w:val="18"/>
                <w:szCs w:val="18"/>
                <w:lang w:val="en"/>
              </w:rPr>
              <w:t>0,23</w:t>
            </w:r>
          </w:p>
        </w:tc>
        <w:tc>
          <w:tcPr>
            <w:tcW w:w="708" w:type="dxa"/>
          </w:tcPr>
          <w:p w14:paraId="728B7ED7" w14:textId="40EBA115" w:rsidR="00D35931" w:rsidRPr="004A1E55" w:rsidRDefault="00D35931" w:rsidP="00864855">
            <w:pPr>
              <w:jc w:val="center"/>
              <w:rPr>
                <w:sz w:val="18"/>
                <w:szCs w:val="18"/>
                <w:lang w:val="en"/>
              </w:rPr>
            </w:pPr>
            <w:r w:rsidRPr="004A1E55">
              <w:rPr>
                <w:sz w:val="18"/>
                <w:szCs w:val="18"/>
                <w:lang w:val="en"/>
              </w:rPr>
              <w:t>0,67</w:t>
            </w:r>
          </w:p>
        </w:tc>
        <w:tc>
          <w:tcPr>
            <w:tcW w:w="851" w:type="dxa"/>
          </w:tcPr>
          <w:p w14:paraId="6C8DE85A" w14:textId="43DA8711" w:rsidR="00D35931" w:rsidRPr="004A1E55" w:rsidRDefault="00D35931" w:rsidP="00864855">
            <w:pPr>
              <w:jc w:val="center"/>
              <w:rPr>
                <w:sz w:val="18"/>
                <w:szCs w:val="18"/>
                <w:lang w:val="en"/>
              </w:rPr>
            </w:pPr>
            <w:r w:rsidRPr="004A1E55">
              <w:rPr>
                <w:sz w:val="18"/>
                <w:szCs w:val="18"/>
                <w:lang w:val="en"/>
              </w:rPr>
              <w:t>0,83</w:t>
            </w:r>
          </w:p>
        </w:tc>
        <w:tc>
          <w:tcPr>
            <w:tcW w:w="992" w:type="dxa"/>
          </w:tcPr>
          <w:p w14:paraId="1B17B46A" w14:textId="24963C7A" w:rsidR="00D35931" w:rsidRPr="004A1E55" w:rsidRDefault="00D35931" w:rsidP="00864855">
            <w:pPr>
              <w:jc w:val="center"/>
              <w:rPr>
                <w:sz w:val="18"/>
                <w:szCs w:val="18"/>
                <w:lang w:val="en"/>
              </w:rPr>
            </w:pPr>
            <w:r w:rsidRPr="004A1E55">
              <w:rPr>
                <w:sz w:val="18"/>
                <w:szCs w:val="18"/>
                <w:lang w:val="en"/>
              </w:rPr>
              <w:t>0,62</w:t>
            </w:r>
          </w:p>
        </w:tc>
        <w:tc>
          <w:tcPr>
            <w:tcW w:w="1270" w:type="dxa"/>
            <w:vMerge/>
          </w:tcPr>
          <w:p w14:paraId="777119C0" w14:textId="77777777" w:rsidR="00D35931" w:rsidRPr="004A1E55" w:rsidRDefault="00D35931" w:rsidP="00805072">
            <w:pPr>
              <w:jc w:val="both"/>
              <w:rPr>
                <w:sz w:val="18"/>
                <w:szCs w:val="18"/>
                <w:lang w:val="en"/>
              </w:rPr>
            </w:pPr>
          </w:p>
        </w:tc>
      </w:tr>
      <w:tr w:rsidR="00D35931" w14:paraId="3CA5DDF2" w14:textId="77777777" w:rsidTr="00D35931">
        <w:trPr>
          <w:jc w:val="center"/>
        </w:trPr>
        <w:tc>
          <w:tcPr>
            <w:tcW w:w="1413" w:type="dxa"/>
          </w:tcPr>
          <w:p w14:paraId="7C5CCA1D" w14:textId="4348E716" w:rsidR="00D35931" w:rsidRPr="004A1E55" w:rsidRDefault="00D35931" w:rsidP="00805072">
            <w:pPr>
              <w:jc w:val="both"/>
              <w:rPr>
                <w:sz w:val="18"/>
                <w:szCs w:val="18"/>
                <w:lang w:val="en"/>
              </w:rPr>
            </w:pPr>
            <w:r w:rsidRPr="004A1E55">
              <w:rPr>
                <w:sz w:val="18"/>
                <w:szCs w:val="18"/>
                <w:lang w:val="en"/>
              </w:rPr>
              <w:t>Adsorption capacity CO</w:t>
            </w:r>
            <w:r w:rsidRPr="004A1E55">
              <w:rPr>
                <w:sz w:val="18"/>
                <w:szCs w:val="18"/>
                <w:vertAlign w:val="subscript"/>
                <w:lang w:val="en"/>
              </w:rPr>
              <w:t>2</w:t>
            </w:r>
            <w:r w:rsidRPr="004A1E55">
              <w:rPr>
                <w:sz w:val="18"/>
                <w:szCs w:val="18"/>
                <w:lang w:val="en"/>
              </w:rPr>
              <w:t xml:space="preserve"> (mol/kg)</w:t>
            </w:r>
          </w:p>
        </w:tc>
        <w:tc>
          <w:tcPr>
            <w:tcW w:w="1134" w:type="dxa"/>
          </w:tcPr>
          <w:p w14:paraId="0EC2A815" w14:textId="5F1CAF25" w:rsidR="00D35931" w:rsidRPr="004A1E55" w:rsidRDefault="00D35931" w:rsidP="00864855">
            <w:pPr>
              <w:jc w:val="center"/>
              <w:rPr>
                <w:sz w:val="18"/>
                <w:szCs w:val="18"/>
                <w:lang w:val="en"/>
              </w:rPr>
            </w:pPr>
            <w:r w:rsidRPr="004A1E55">
              <w:rPr>
                <w:sz w:val="18"/>
                <w:szCs w:val="18"/>
                <w:lang w:val="en"/>
              </w:rPr>
              <w:t>0,7</w:t>
            </w:r>
          </w:p>
        </w:tc>
        <w:tc>
          <w:tcPr>
            <w:tcW w:w="709" w:type="dxa"/>
          </w:tcPr>
          <w:p w14:paraId="5CB6F6AF" w14:textId="7FEB213E" w:rsidR="00D35931" w:rsidRPr="004A1E55" w:rsidRDefault="00D35931" w:rsidP="00864855">
            <w:pPr>
              <w:jc w:val="center"/>
              <w:rPr>
                <w:sz w:val="18"/>
                <w:szCs w:val="18"/>
                <w:lang w:val="en"/>
              </w:rPr>
            </w:pPr>
            <w:r w:rsidRPr="004A1E55">
              <w:rPr>
                <w:sz w:val="18"/>
                <w:szCs w:val="18"/>
                <w:lang w:val="en"/>
              </w:rPr>
              <w:t>0,38</w:t>
            </w:r>
          </w:p>
        </w:tc>
        <w:tc>
          <w:tcPr>
            <w:tcW w:w="708" w:type="dxa"/>
          </w:tcPr>
          <w:p w14:paraId="7222753B" w14:textId="74B50828" w:rsidR="00D35931" w:rsidRPr="004A1E55" w:rsidRDefault="00D35931" w:rsidP="00864855">
            <w:pPr>
              <w:jc w:val="center"/>
              <w:rPr>
                <w:sz w:val="18"/>
                <w:szCs w:val="18"/>
                <w:lang w:val="en"/>
              </w:rPr>
            </w:pPr>
            <w:r w:rsidRPr="004A1E55">
              <w:rPr>
                <w:sz w:val="18"/>
                <w:szCs w:val="18"/>
                <w:lang w:val="en"/>
              </w:rPr>
              <w:t>0,52</w:t>
            </w:r>
          </w:p>
        </w:tc>
        <w:tc>
          <w:tcPr>
            <w:tcW w:w="851" w:type="dxa"/>
          </w:tcPr>
          <w:p w14:paraId="2EF85A96" w14:textId="33F96A01" w:rsidR="00D35931" w:rsidRPr="004A1E55" w:rsidRDefault="00D35931" w:rsidP="00864855">
            <w:pPr>
              <w:jc w:val="center"/>
              <w:rPr>
                <w:sz w:val="18"/>
                <w:szCs w:val="18"/>
                <w:lang w:val="en"/>
              </w:rPr>
            </w:pPr>
            <w:r w:rsidRPr="004A1E55">
              <w:rPr>
                <w:sz w:val="18"/>
                <w:szCs w:val="18"/>
                <w:lang w:val="en"/>
              </w:rPr>
              <w:t>0,60</w:t>
            </w:r>
          </w:p>
        </w:tc>
        <w:tc>
          <w:tcPr>
            <w:tcW w:w="992" w:type="dxa"/>
          </w:tcPr>
          <w:p w14:paraId="08B7F39A" w14:textId="6BA56AE8" w:rsidR="00D35931" w:rsidRPr="004A1E55" w:rsidRDefault="00D35931" w:rsidP="00864855">
            <w:pPr>
              <w:jc w:val="center"/>
              <w:rPr>
                <w:sz w:val="18"/>
                <w:szCs w:val="18"/>
                <w:lang w:val="en"/>
              </w:rPr>
            </w:pPr>
            <w:r w:rsidRPr="004A1E55">
              <w:rPr>
                <w:sz w:val="18"/>
                <w:szCs w:val="18"/>
                <w:lang w:val="en"/>
              </w:rPr>
              <w:t>0,38</w:t>
            </w:r>
          </w:p>
        </w:tc>
        <w:tc>
          <w:tcPr>
            <w:tcW w:w="1270" w:type="dxa"/>
            <w:vMerge/>
          </w:tcPr>
          <w:p w14:paraId="14091CE3" w14:textId="77777777" w:rsidR="00D35931" w:rsidRPr="004A1E55" w:rsidRDefault="00D35931" w:rsidP="00805072">
            <w:pPr>
              <w:jc w:val="both"/>
              <w:rPr>
                <w:sz w:val="18"/>
                <w:szCs w:val="18"/>
                <w:lang w:val="en"/>
              </w:rPr>
            </w:pPr>
          </w:p>
        </w:tc>
      </w:tr>
    </w:tbl>
    <w:p w14:paraId="1B6A862F" w14:textId="77777777" w:rsidR="00A426DF" w:rsidRDefault="00A426DF" w:rsidP="00805072">
      <w:pPr>
        <w:jc w:val="both"/>
        <w:rPr>
          <w:sz w:val="22"/>
          <w:szCs w:val="18"/>
          <w:lang w:val="en"/>
        </w:rPr>
      </w:pPr>
    </w:p>
    <w:p w14:paraId="65466B38" w14:textId="66160F98" w:rsidR="009B02A0" w:rsidRDefault="001A22E6" w:rsidP="00805072">
      <w:pPr>
        <w:jc w:val="both"/>
        <w:rPr>
          <w:sz w:val="22"/>
          <w:szCs w:val="18"/>
          <w:lang w:val="en"/>
        </w:rPr>
      </w:pPr>
      <w:r w:rsidRPr="004A1E55">
        <w:rPr>
          <w:rStyle w:val="TextChar"/>
        </w:rPr>
        <w:t xml:space="preserve">Table 1 shows the properties </w:t>
      </w:r>
      <w:r w:rsidR="00AC5D3A" w:rsidRPr="004A1E55">
        <w:rPr>
          <w:rStyle w:val="TextChar"/>
        </w:rPr>
        <w:t>of some</w:t>
      </w:r>
      <w:r w:rsidRPr="004A1E55">
        <w:rPr>
          <w:rStyle w:val="TextChar"/>
        </w:rPr>
        <w:t xml:space="preserve"> zeolite materials where </w:t>
      </w:r>
      <w:r w:rsidR="00E20C57" w:rsidRPr="004A1E55">
        <w:rPr>
          <w:rStyle w:val="TextChar"/>
        </w:rPr>
        <w:t>the results</w:t>
      </w:r>
      <w:r w:rsidRPr="004A1E55">
        <w:rPr>
          <w:rStyle w:val="TextChar"/>
        </w:rPr>
        <w:t xml:space="preserve"> of the study show that the highest</w:t>
      </w:r>
      <w:r w:rsidR="00B71EC7" w:rsidRPr="004A1E55">
        <w:rPr>
          <w:rStyle w:val="TextChar"/>
        </w:rPr>
        <w:t xml:space="preserve"> </w:t>
      </w:r>
      <w:r w:rsidRPr="004A1E55">
        <w:rPr>
          <w:rStyle w:val="TextChar"/>
        </w:rPr>
        <w:t xml:space="preserve">adsorption capacity can be achieved </w:t>
      </w:r>
      <w:r w:rsidR="004A1E55" w:rsidRPr="004A1E55">
        <w:rPr>
          <w:rStyle w:val="TextChar"/>
        </w:rPr>
        <w:t>under the</w:t>
      </w:r>
      <w:r w:rsidRPr="004A1E55">
        <w:rPr>
          <w:rStyle w:val="TextChar"/>
        </w:rPr>
        <w:t xml:space="preserve"> conditions of pore diameter </w:t>
      </w:r>
      <w:r w:rsidR="004A1E55" w:rsidRPr="004A1E55">
        <w:rPr>
          <w:rStyle w:val="TextChar"/>
        </w:rPr>
        <w:t>and highest</w:t>
      </w:r>
      <w:r w:rsidRPr="004A1E55">
        <w:rPr>
          <w:rStyle w:val="TextChar"/>
        </w:rPr>
        <w:t xml:space="preserve"> Na/</w:t>
      </w:r>
      <w:r w:rsidR="007841A6" w:rsidRPr="004A1E55">
        <w:rPr>
          <w:rStyle w:val="TextChar"/>
        </w:rPr>
        <w:t>Si ratio</w:t>
      </w:r>
      <w:r w:rsidRPr="004A1E55">
        <w:rPr>
          <w:rStyle w:val="TextChar"/>
        </w:rPr>
        <w:t xml:space="preserve">, namely in Zeolite 13X  with pore diameter = 10 </w:t>
      </w:r>
      <w:r w:rsidR="00B71EC7" w:rsidRPr="004A1E55">
        <w:rPr>
          <w:rStyle w:val="TextChar"/>
        </w:rPr>
        <w:t>Ǻ</w:t>
      </w:r>
      <w:r w:rsidRPr="004A1E55">
        <w:rPr>
          <w:rStyle w:val="TextChar"/>
        </w:rPr>
        <w:t>, Na/Si = 0</w:t>
      </w:r>
      <w:r w:rsidR="006037DD" w:rsidRPr="004A1E55">
        <w:rPr>
          <w:rStyle w:val="TextChar"/>
        </w:rPr>
        <w:t>,</w:t>
      </w:r>
      <w:r w:rsidRPr="004A1E55">
        <w:rPr>
          <w:rStyle w:val="TextChar"/>
        </w:rPr>
        <w:t xml:space="preserve">64 and </w:t>
      </w:r>
      <w:r w:rsidR="006037DD" w:rsidRPr="004A1E55">
        <w:rPr>
          <w:rStyle w:val="TextChar"/>
        </w:rPr>
        <w:t>adsorption</w:t>
      </w:r>
      <w:r w:rsidRPr="004A1E55">
        <w:rPr>
          <w:rStyle w:val="TextChar"/>
        </w:rPr>
        <w:t xml:space="preserve"> capacity CO2 = 0</w:t>
      </w:r>
      <w:r w:rsidR="006037DD" w:rsidRPr="004A1E55">
        <w:rPr>
          <w:rStyle w:val="TextChar"/>
        </w:rPr>
        <w:t>,</w:t>
      </w:r>
      <w:r w:rsidRPr="004A1E55">
        <w:rPr>
          <w:rStyle w:val="TextChar"/>
        </w:rPr>
        <w:t xml:space="preserve">7 mol/kg and Zeolite WE-G 592 with pore diameter = 10 </w:t>
      </w:r>
      <w:r w:rsidR="00E717B7" w:rsidRPr="004A1E55">
        <w:rPr>
          <w:rStyle w:val="TextChar"/>
        </w:rPr>
        <w:t xml:space="preserve">Ǻ </w:t>
      </w:r>
      <w:r w:rsidRPr="004A1E55">
        <w:rPr>
          <w:rStyle w:val="TextChar"/>
        </w:rPr>
        <w:t>, Na/Si = 0</w:t>
      </w:r>
      <w:r w:rsidR="00E717B7" w:rsidRPr="004A1E55">
        <w:rPr>
          <w:rStyle w:val="TextChar"/>
        </w:rPr>
        <w:t>,</w:t>
      </w:r>
      <w:r w:rsidRPr="004A1E55">
        <w:rPr>
          <w:rStyle w:val="TextChar"/>
        </w:rPr>
        <w:t>83 and  adso</w:t>
      </w:r>
      <w:r w:rsidR="00C469B4" w:rsidRPr="004A1E55">
        <w:rPr>
          <w:rStyle w:val="TextChar"/>
        </w:rPr>
        <w:t>r</w:t>
      </w:r>
      <w:r w:rsidRPr="004A1E55">
        <w:rPr>
          <w:rStyle w:val="TextChar"/>
        </w:rPr>
        <w:t>p</w:t>
      </w:r>
      <w:r w:rsidR="00C469B4" w:rsidRPr="004A1E55">
        <w:rPr>
          <w:rStyle w:val="TextChar"/>
        </w:rPr>
        <w:t>t</w:t>
      </w:r>
      <w:r w:rsidRPr="004A1E55">
        <w:rPr>
          <w:rStyle w:val="TextChar"/>
        </w:rPr>
        <w:t>ion capacity</w:t>
      </w:r>
      <w:r w:rsidR="00C469B4" w:rsidRPr="004A1E55">
        <w:rPr>
          <w:rStyle w:val="TextChar"/>
        </w:rPr>
        <w:t xml:space="preserve"> </w:t>
      </w:r>
      <w:r w:rsidRPr="004A1E55">
        <w:rPr>
          <w:rStyle w:val="TextChar"/>
        </w:rPr>
        <w:t>CO2  = 0</w:t>
      </w:r>
      <w:r w:rsidR="00C469B4" w:rsidRPr="004A1E55">
        <w:rPr>
          <w:rStyle w:val="TextChar"/>
        </w:rPr>
        <w:t>,</w:t>
      </w:r>
      <w:r w:rsidRPr="004A1E55">
        <w:rPr>
          <w:rStyle w:val="TextChar"/>
        </w:rPr>
        <w:t>6 mol/kg  [35</w:t>
      </w:r>
      <w:r w:rsidRPr="001A22E6">
        <w:rPr>
          <w:sz w:val="22"/>
          <w:szCs w:val="18"/>
          <w:lang w:val="en"/>
        </w:rPr>
        <w:t>].</w:t>
      </w:r>
    </w:p>
    <w:p w14:paraId="6F6DC410" w14:textId="61078A5A" w:rsidR="009B02A0" w:rsidRDefault="009B02A0" w:rsidP="00805072">
      <w:pPr>
        <w:jc w:val="both"/>
        <w:rPr>
          <w:sz w:val="22"/>
          <w:szCs w:val="18"/>
          <w:lang w:val="en"/>
        </w:rPr>
      </w:pPr>
    </w:p>
    <w:p w14:paraId="7953984D" w14:textId="4B902FA6" w:rsidR="009B02A0" w:rsidRDefault="006C3A1F" w:rsidP="004A1E55">
      <w:pPr>
        <w:pStyle w:val="Text"/>
      </w:pPr>
      <w:r w:rsidRPr="006C3A1F">
        <w:lastRenderedPageBreak/>
        <w:t xml:space="preserve">With </w:t>
      </w:r>
      <w:r>
        <w:t xml:space="preserve">large </w:t>
      </w:r>
      <w:r w:rsidRPr="006C3A1F">
        <w:t>pore diameter will make change</w:t>
      </w:r>
      <w:r w:rsidR="00A84516">
        <w:t xml:space="preserve"> </w:t>
      </w:r>
      <w:r w:rsidR="00A84516" w:rsidRPr="006C3A1F">
        <w:t>process</w:t>
      </w:r>
      <w:r w:rsidR="00A84516">
        <w:t xml:space="preserve"> of</w:t>
      </w:r>
      <w:r w:rsidRPr="006C3A1F">
        <w:t xml:space="preserve"> </w:t>
      </w:r>
      <w:r w:rsidR="00A84516">
        <w:t>c</w:t>
      </w:r>
      <w:r w:rsidRPr="006C3A1F">
        <w:t>ation Na</w:t>
      </w:r>
      <w:r w:rsidRPr="00A84516">
        <w:rPr>
          <w:vertAlign w:val="superscript"/>
        </w:rPr>
        <w:t>+</w:t>
      </w:r>
      <w:r w:rsidRPr="006C3A1F">
        <w:t xml:space="preserve"> eas</w:t>
      </w:r>
      <w:r w:rsidR="00384E21">
        <w:t>ier</w:t>
      </w:r>
      <w:r w:rsidRPr="006C3A1F">
        <w:t xml:space="preserve"> happen, with the presence of </w:t>
      </w:r>
      <w:r w:rsidR="00384E21">
        <w:t>c</w:t>
      </w:r>
      <w:r w:rsidRPr="006C3A1F">
        <w:t>ation Na</w:t>
      </w:r>
      <w:r w:rsidRPr="002C7BB6">
        <w:rPr>
          <w:vertAlign w:val="superscript"/>
        </w:rPr>
        <w:t>+</w:t>
      </w:r>
      <w:r w:rsidRPr="006C3A1F">
        <w:t xml:space="preserve"> will strengthen bond structure zeolite </w:t>
      </w:r>
      <w:r w:rsidR="007A7A64">
        <w:t>then</w:t>
      </w:r>
      <w:r w:rsidRPr="006C3A1F">
        <w:t xml:space="preserve"> </w:t>
      </w:r>
      <w:r w:rsidR="007A7A64">
        <w:t>make</w:t>
      </w:r>
      <w:r w:rsidRPr="006C3A1F">
        <w:t xml:space="preserve"> more endure </w:t>
      </w:r>
      <w:r w:rsidR="00811EE7">
        <w:t xml:space="preserve">on </w:t>
      </w:r>
      <w:r w:rsidR="006C1B74">
        <w:t>high temper</w:t>
      </w:r>
      <w:r w:rsidR="00236068">
        <w:t>a</w:t>
      </w:r>
      <w:r w:rsidR="006C1B74">
        <w:t>ture</w:t>
      </w:r>
      <w:r w:rsidRPr="006C3A1F">
        <w:t xml:space="preserve"> and </w:t>
      </w:r>
      <w:r w:rsidR="00811EE7">
        <w:t>a</w:t>
      </w:r>
      <w:r w:rsidRPr="006C3A1F">
        <w:t>bsorb CO</w:t>
      </w:r>
      <w:r w:rsidRPr="00811EE7">
        <w:rPr>
          <w:vertAlign w:val="subscript"/>
        </w:rPr>
        <w:t>2</w:t>
      </w:r>
      <w:r w:rsidRPr="006C3A1F">
        <w:t xml:space="preserve"> </w:t>
      </w:r>
      <w:r w:rsidR="00811EE7">
        <w:t>higher</w:t>
      </w:r>
      <w:r w:rsidRPr="006C3A1F">
        <w:t xml:space="preserve">. While with </w:t>
      </w:r>
      <w:r w:rsidR="0072660A">
        <w:t xml:space="preserve">smaller </w:t>
      </w:r>
      <w:r w:rsidRPr="006C3A1F">
        <w:t>pore diameter exchange</w:t>
      </w:r>
      <w:r w:rsidR="0072660A">
        <w:t xml:space="preserve"> </w:t>
      </w:r>
      <w:r w:rsidR="0072660A" w:rsidRPr="006C3A1F">
        <w:t>process</w:t>
      </w:r>
      <w:r w:rsidR="0072660A">
        <w:t xml:space="preserve"> of</w:t>
      </w:r>
      <w:r w:rsidRPr="006C3A1F">
        <w:t xml:space="preserve"> </w:t>
      </w:r>
      <w:r w:rsidR="0072660A">
        <w:t>ca</w:t>
      </w:r>
      <w:r w:rsidRPr="006C3A1F">
        <w:t>tion Na</w:t>
      </w:r>
      <w:r w:rsidRPr="0072660A">
        <w:rPr>
          <w:vertAlign w:val="superscript"/>
        </w:rPr>
        <w:t>+</w:t>
      </w:r>
      <w:r w:rsidRPr="006C3A1F">
        <w:t xml:space="preserve"> will more difficult</w:t>
      </w:r>
      <w:r w:rsidR="00F106C7">
        <w:t xml:space="preserve"> thus</w:t>
      </w:r>
      <w:r w:rsidRPr="006C3A1F">
        <w:t xml:space="preserve"> </w:t>
      </w:r>
      <w:r w:rsidR="00F106C7">
        <w:t>make</w:t>
      </w:r>
      <w:r w:rsidRPr="006C3A1F">
        <w:t xml:space="preserve"> bond structure </w:t>
      </w:r>
      <w:r w:rsidR="00F106C7">
        <w:t xml:space="preserve">of </w:t>
      </w:r>
      <w:r w:rsidRPr="006C3A1F">
        <w:t xml:space="preserve">zeolite will easy broken </w:t>
      </w:r>
      <w:r w:rsidR="00B64075">
        <w:t>once applied higher temperature</w:t>
      </w:r>
      <w:r w:rsidR="006C1B74">
        <w:t xml:space="preserve"> </w:t>
      </w:r>
      <w:r w:rsidRPr="006C3A1F">
        <w:t>[3</w:t>
      </w:r>
      <w:r w:rsidR="00A0490C">
        <w:t>5]. Shown</w:t>
      </w:r>
      <w:r w:rsidRPr="006C3A1F">
        <w:t xml:space="preserve"> in </w:t>
      </w:r>
      <w:r w:rsidR="00A0490C">
        <w:t>Figure</w:t>
      </w:r>
      <w:r w:rsidRPr="006C3A1F">
        <w:t xml:space="preserve"> 6 structure</w:t>
      </w:r>
      <w:r w:rsidR="00D277E1">
        <w:t xml:space="preserve"> of</w:t>
      </w:r>
      <w:r w:rsidRPr="006C3A1F">
        <w:t xml:space="preserve"> zeolite A get change become structure B with the presence of change </w:t>
      </w:r>
      <w:r w:rsidR="00D277E1">
        <w:t>c</w:t>
      </w:r>
      <w:r w:rsidRPr="006C3A1F">
        <w:t>ation Na</w:t>
      </w:r>
      <w:r w:rsidRPr="00D277E1">
        <w:rPr>
          <w:vertAlign w:val="superscript"/>
        </w:rPr>
        <w:t>+</w:t>
      </w:r>
      <w:r w:rsidRPr="006C3A1F">
        <w:t xml:space="preserve"> and </w:t>
      </w:r>
      <w:r w:rsidR="00D277E1">
        <w:t>n</w:t>
      </w:r>
      <w:r w:rsidRPr="006C3A1F">
        <w:t>ext structure</w:t>
      </w:r>
      <w:r w:rsidR="00D277E1">
        <w:t xml:space="preserve"> of</w:t>
      </w:r>
      <w:r w:rsidRPr="006C3A1F">
        <w:t xml:space="preserve"> zeolite become structure C </w:t>
      </w:r>
      <w:r w:rsidR="00D277E1">
        <w:t>then make</w:t>
      </w:r>
      <w:r w:rsidRPr="006C3A1F">
        <w:t xml:space="preserve"> </w:t>
      </w:r>
      <w:r w:rsidR="00102109">
        <w:t xml:space="preserve">better properties </w:t>
      </w:r>
      <w:r w:rsidRPr="006C3A1F">
        <w:t>[35]</w:t>
      </w:r>
      <w:r w:rsidR="00102109">
        <w:t>.</w:t>
      </w:r>
    </w:p>
    <w:p w14:paraId="06283ED6" w14:textId="39E5D6F4" w:rsidR="00D71D26" w:rsidRDefault="00D71D26" w:rsidP="00805072">
      <w:pPr>
        <w:jc w:val="both"/>
        <w:rPr>
          <w:sz w:val="22"/>
          <w:szCs w:val="18"/>
          <w:lang w:val="en"/>
        </w:rPr>
      </w:pPr>
    </w:p>
    <w:p w14:paraId="6AAB0F65" w14:textId="41741898" w:rsidR="00D71D26" w:rsidRDefault="00D71D26" w:rsidP="00612FD9">
      <w:pPr>
        <w:jc w:val="center"/>
        <w:rPr>
          <w:sz w:val="22"/>
          <w:szCs w:val="18"/>
          <w:lang w:val="en"/>
        </w:rPr>
      </w:pPr>
      <w:r w:rsidRPr="00D71D26">
        <w:rPr>
          <w:rFonts w:eastAsia="SimSun"/>
          <w:noProof/>
          <w:szCs w:val="24"/>
          <w:lang w:val="en" w:eastAsia="zh-CN"/>
        </w:rPr>
        <mc:AlternateContent>
          <mc:Choice Requires="wps">
            <w:drawing>
              <wp:inline distT="0" distB="0" distL="0" distR="0" wp14:anchorId="1EFAA1BC" wp14:editId="02392C15">
                <wp:extent cx="3117850" cy="1844040"/>
                <wp:effectExtent l="0" t="0" r="25400" b="22860"/>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7850" cy="1844656"/>
                        </a:xfrm>
                        <a:prstGeom prst="rect">
                          <a:avLst/>
                        </a:prstGeom>
                        <a:solidFill>
                          <a:srgbClr val="FFFFFF"/>
                        </a:solidFill>
                        <a:ln w="9525">
                          <a:solidFill>
                            <a:srgbClr val="000000"/>
                          </a:solidFill>
                          <a:miter lim="800000"/>
                          <a:headEnd/>
                          <a:tailEnd/>
                        </a:ln>
                      </wps:spPr>
                      <wps:txbx>
                        <w:txbxContent>
                          <w:p w14:paraId="0943930F" w14:textId="77777777" w:rsidR="00D71D26" w:rsidRDefault="00D71D26" w:rsidP="00D71D26">
                            <w:pPr>
                              <w:rPr>
                                <w:noProof/>
                              </w:rPr>
                            </w:pPr>
                          </w:p>
                          <w:p w14:paraId="006D6817" w14:textId="77777777" w:rsidR="00D71D26" w:rsidRDefault="00D71D26" w:rsidP="00D71D26">
                            <w:pPr>
                              <w:rPr>
                                <w:noProof/>
                              </w:rPr>
                            </w:pPr>
                            <w:r w:rsidRPr="00FD41C1">
                              <w:rPr>
                                <w:noProof/>
                                <w:lang w:val="en"/>
                              </w:rPr>
                              <w:drawing>
                                <wp:inline distT="0" distB="0" distL="0" distR="0" wp14:anchorId="4B613CF5" wp14:editId="004BD69F">
                                  <wp:extent cx="2568777" cy="301276"/>
                                  <wp:effectExtent l="0" t="0" r="3175" b="381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l="1" t="1" r="-292" b="7794"/>
                                          <a:stretch/>
                                        </pic:blipFill>
                                        <pic:spPr bwMode="auto">
                                          <a:xfrm>
                                            <a:off x="0" y="0"/>
                                            <a:ext cx="2597945" cy="304697"/>
                                          </a:xfrm>
                                          <a:prstGeom prst="rect">
                                            <a:avLst/>
                                          </a:prstGeom>
                                          <a:noFill/>
                                          <a:ln>
                                            <a:noFill/>
                                          </a:ln>
                                          <a:extLst>
                                            <a:ext uri="{53640926-AAD7-44D8-BBD7-CCE9431645EC}">
                                              <a14:shadowObscured xmlns:a14="http://schemas.microsoft.com/office/drawing/2010/main"/>
                                            </a:ext>
                                          </a:extLst>
                                        </pic:spPr>
                                      </pic:pic>
                                    </a:graphicData>
                                  </a:graphic>
                                </wp:inline>
                              </w:drawing>
                            </w:r>
                          </w:p>
                          <w:p w14:paraId="003EF255" w14:textId="77777777" w:rsidR="00D71D26" w:rsidRDefault="00D71D26" w:rsidP="00D71D26">
                            <w:pPr>
                              <w:rPr>
                                <w:noProof/>
                              </w:rPr>
                            </w:pPr>
                            <w:r>
                              <w:rPr>
                                <w:noProof/>
                                <w:lang w:val="en"/>
                              </w:rPr>
                              <w:drawing>
                                <wp:inline distT="0" distB="0" distL="0" distR="0" wp14:anchorId="136F24F0" wp14:editId="61C1DAF2">
                                  <wp:extent cx="2579348" cy="1244991"/>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85480" cy="124795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inline>
            </w:drawing>
          </mc:Choice>
          <mc:Fallback xmlns:w16du="http://schemas.microsoft.com/office/word/2023/wordml/word16du">
            <w:pict>
              <v:shape w14:anchorId="1EFAA1BC" id="_x0000_s1031" type="#_x0000_t202" style="width:245.5pt;height:14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">
                <v:textbox>
                  <w:txbxContent>
                    <w:p w14:paraId="0943930F" w14:textId="77777777" w:rsidR="00D71D26" w:rsidRDefault="00D71D26" w:rsidP="00D71D26">
                      <w:pPr>
                        <w:rPr>
                          <w:noProof/>
                        </w:rPr>
                      </w:pPr>
                    </w:p>
                    <w:p w14:paraId="006D6817" w14:textId="77777777" w:rsidR="00D71D26" w:rsidRDefault="00D71D26" w:rsidP="00D71D26">
                      <w:pPr>
                        <w:rPr>
                          <w:noProof/>
                        </w:rPr>
                      </w:pPr>
                      <w:r w:rsidRPr="00FD41C1">
                        <w:rPr>
                          <w:noProof/>
                          <w:lang w:val="en"/>
                        </w:rPr>
                        <w:drawing>
                          <wp:inline distT="0" distB="0" distL="0" distR="0" wp14:anchorId="4B613CF5" wp14:editId="004BD69F">
                            <wp:extent cx="2568777" cy="301276"/>
                            <wp:effectExtent l="0" t="0" r="3175" b="381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a:extLst>
                                        <a:ext uri="{28A0092B-C50C-407E-A947-70E740481C1C}">
                                          <a14:useLocalDpi xmlns:a14="http://schemas.microsoft.com/office/drawing/2010/main" val="0"/>
                                        </a:ext>
                                      </a:extLst>
                                    </a:blip>
                                    <a:srcRect l="1" t="1" r="-292" b="7794"/>
                                    <a:stretch/>
                                  </pic:blipFill>
                                  <pic:spPr bwMode="auto">
                                    <a:xfrm>
                                      <a:off x="0" y="0"/>
                                      <a:ext cx="2597945" cy="304697"/>
                                    </a:xfrm>
                                    <a:prstGeom prst="rect">
                                      <a:avLst/>
                                    </a:prstGeom>
                                    <a:noFill/>
                                    <a:ln>
                                      <a:noFill/>
                                    </a:ln>
                                    <a:extLst>
                                      <a:ext uri="{53640926-AAD7-44D8-BBD7-CCE9431645EC}">
                                        <a14:shadowObscured xmlns:a14="http://schemas.microsoft.com/office/drawing/2010/main"/>
                                      </a:ext>
                                    </a:extLst>
                                  </pic:spPr>
                                </pic:pic>
                              </a:graphicData>
                            </a:graphic>
                          </wp:inline>
                        </w:drawing>
                      </w:r>
                    </w:p>
                    <w:p w14:paraId="003EF255" w14:textId="77777777" w:rsidR="00D71D26" w:rsidRDefault="00D71D26" w:rsidP="00D71D26">
                      <w:pPr>
                        <w:rPr>
                          <w:noProof/>
                        </w:rPr>
                      </w:pPr>
                      <w:r>
                        <w:rPr>
                          <w:noProof/>
                          <w:lang w:val="en"/>
                        </w:rPr>
                        <w:drawing>
                          <wp:inline distT="0" distB="0" distL="0" distR="0" wp14:anchorId="136F24F0" wp14:editId="61C1DAF2">
                            <wp:extent cx="2579348" cy="1244991"/>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85480" cy="1247951"/>
                                    </a:xfrm>
                                    <a:prstGeom prst="rect">
                                      <a:avLst/>
                                    </a:prstGeom>
                                    <a:noFill/>
                                    <a:ln>
                                      <a:noFill/>
                                    </a:ln>
                                  </pic:spPr>
                                </pic:pic>
                              </a:graphicData>
                            </a:graphic>
                          </wp:inline>
                        </w:drawing>
                      </w:r>
                    </w:p>
                  </w:txbxContent>
                </v:textbox>
                <w10:anchorlock/>
              </v:shape>
            </w:pict>
          </mc:Fallback>
        </mc:AlternateContent>
      </w:r>
    </w:p>
    <w:p w14:paraId="42955505" w14:textId="15478B21" w:rsidR="00612FD9" w:rsidRPr="007B3C60" w:rsidRDefault="00612FD9" w:rsidP="004A1E55">
      <w:pPr>
        <w:pStyle w:val="Figure"/>
        <w:jc w:val="center"/>
        <w:rPr>
          <w:noProof/>
        </w:rPr>
      </w:pPr>
      <w:r w:rsidRPr="007B3C60">
        <w:rPr>
          <w:noProof/>
        </w:rPr>
        <w:t xml:space="preserve">Zeolite structure in the </w:t>
      </w:r>
      <w:r w:rsidR="002E7529" w:rsidRPr="007B3C60">
        <w:rPr>
          <w:noProof/>
        </w:rPr>
        <w:t xml:space="preserve">changing </w:t>
      </w:r>
      <w:r w:rsidRPr="007B3C60">
        <w:rPr>
          <w:noProof/>
        </w:rPr>
        <w:t>process of Na</w:t>
      </w:r>
      <w:r w:rsidRPr="007B3C60">
        <w:rPr>
          <w:noProof/>
          <w:vertAlign w:val="superscript"/>
        </w:rPr>
        <w:t>+</w:t>
      </w:r>
      <w:r w:rsidRPr="007B3C60">
        <w:rPr>
          <w:noProof/>
        </w:rPr>
        <w:t xml:space="preserve"> cations [35]</w:t>
      </w:r>
    </w:p>
    <w:p w14:paraId="74240A36" w14:textId="77777777" w:rsidR="001B3251" w:rsidRPr="00276949" w:rsidRDefault="001B3251" w:rsidP="00612FD9">
      <w:pPr>
        <w:jc w:val="center"/>
        <w:rPr>
          <w:sz w:val="20"/>
        </w:rPr>
      </w:pPr>
    </w:p>
    <w:p w14:paraId="7B8466EE" w14:textId="49A98D7A" w:rsidR="00D71D26" w:rsidRPr="002B082B" w:rsidRDefault="001B3251" w:rsidP="004A1E55">
      <w:pPr>
        <w:pStyle w:val="Heading2"/>
        <w:rPr>
          <w:lang w:val="en"/>
        </w:rPr>
      </w:pPr>
      <w:r w:rsidRPr="002B082B">
        <w:rPr>
          <w:lang w:val="en"/>
        </w:rPr>
        <w:t>Alternative clay material in the PTSA process</w:t>
      </w:r>
    </w:p>
    <w:p w14:paraId="0A9F9482" w14:textId="549FE274" w:rsidR="00D71D26" w:rsidRDefault="00D71D26" w:rsidP="00805072">
      <w:pPr>
        <w:jc w:val="both"/>
        <w:rPr>
          <w:sz w:val="22"/>
          <w:szCs w:val="18"/>
          <w:lang w:val="en"/>
        </w:rPr>
      </w:pPr>
    </w:p>
    <w:p w14:paraId="14BF51B6" w14:textId="11076F33" w:rsidR="001B3251" w:rsidRDefault="006018AA" w:rsidP="004A1E55">
      <w:pPr>
        <w:pStyle w:val="Text"/>
      </w:pPr>
      <w:r w:rsidRPr="006018AA">
        <w:t>Another type of clay material that has the potential to be used as sorbent material in the CO</w:t>
      </w:r>
      <w:r w:rsidRPr="006018AA">
        <w:rPr>
          <w:vertAlign w:val="subscript"/>
        </w:rPr>
        <w:t>2</w:t>
      </w:r>
      <w:r w:rsidRPr="006018AA">
        <w:t xml:space="preserve"> capture process is bentonite.</w:t>
      </w:r>
      <w:r>
        <w:t xml:space="preserve"> </w:t>
      </w:r>
      <w:r w:rsidRPr="006018AA">
        <w:t>Bentonite is a type of soft rock resulting from sedimentation from volcanic</w:t>
      </w:r>
      <w:r>
        <w:t xml:space="preserve"> </w:t>
      </w:r>
      <w:r w:rsidRPr="006018AA">
        <w:t>ash of volcanic eruptions and reacts naturally with minerals in the earth and i</w:t>
      </w:r>
      <w:r w:rsidR="00D66AD7">
        <w:t>t</w:t>
      </w:r>
      <w:r w:rsidRPr="006018AA">
        <w:t xml:space="preserve">s deposited millions of years.  Due to its porous nature, bentonite can combine functions to form composite materials for adsorption, catalysis, and separation. </w:t>
      </w:r>
      <w:r w:rsidR="002A5604">
        <w:t>One</w:t>
      </w:r>
      <w:r w:rsidRPr="006018AA">
        <w:t xml:space="preserve"> study reported adsorption and catalytic properties of bentonite layers with iron (Fe), chrome (Cr) and</w:t>
      </w:r>
      <w:r w:rsidR="009736A3" w:rsidRPr="009736A3">
        <w:t xml:space="preserve"> iron/chromium coatings with different Fe/Cr molar ratios [36].  This very soft rock consists of montmorillonite, a mineral clay type of phyllosilicate family formed from fine particles.  Montmorillonite consists of two tetrahedral layers (SiO</w:t>
      </w:r>
      <w:r w:rsidR="009736A3" w:rsidRPr="00525835">
        <w:rPr>
          <w:vertAlign w:val="subscript"/>
        </w:rPr>
        <w:t>4</w:t>
      </w:r>
      <w:r w:rsidR="009736A3" w:rsidRPr="009736A3">
        <w:t>) separated by an octahedral layer (Al</w:t>
      </w:r>
      <w:r w:rsidR="00525835">
        <w:t xml:space="preserve"> </w:t>
      </w:r>
      <w:r w:rsidR="009736A3" w:rsidRPr="009736A3">
        <w:t>(OH)</w:t>
      </w:r>
      <w:r w:rsidR="009736A3" w:rsidRPr="00525835">
        <w:rPr>
          <w:vertAlign w:val="subscript"/>
        </w:rPr>
        <w:t>6</w:t>
      </w:r>
      <w:r w:rsidR="009736A3" w:rsidRPr="009736A3">
        <w:t>), its chemical formula is (Al, M</w:t>
      </w:r>
      <w:r w:rsidR="009736A3" w:rsidRPr="00525835">
        <w:rPr>
          <w:vertAlign w:val="superscript"/>
        </w:rPr>
        <w:t>2+</w:t>
      </w:r>
      <w:r w:rsidR="009736A3" w:rsidRPr="009736A3">
        <w:t>)</w:t>
      </w:r>
      <w:r w:rsidR="009736A3" w:rsidRPr="00525835">
        <w:rPr>
          <w:vertAlign w:val="subscript"/>
        </w:rPr>
        <w:t>2</w:t>
      </w:r>
      <w:r w:rsidR="009736A3" w:rsidRPr="009736A3">
        <w:t xml:space="preserve"> Si</w:t>
      </w:r>
      <w:r w:rsidR="009736A3" w:rsidRPr="00525835">
        <w:rPr>
          <w:vertAlign w:val="subscript"/>
        </w:rPr>
        <w:t>4</w:t>
      </w:r>
      <w:r w:rsidR="009736A3" w:rsidRPr="009736A3">
        <w:t>O</w:t>
      </w:r>
      <w:r w:rsidR="009736A3" w:rsidRPr="00525835">
        <w:rPr>
          <w:vertAlign w:val="subscript"/>
        </w:rPr>
        <w:t>10</w:t>
      </w:r>
      <w:r w:rsidR="009736A3" w:rsidRPr="009736A3">
        <w:t xml:space="preserve"> (OH)</w:t>
      </w:r>
      <w:r w:rsidR="009736A3" w:rsidRPr="00525835">
        <w:rPr>
          <w:vertAlign w:val="subscript"/>
        </w:rPr>
        <w:t>2</w:t>
      </w:r>
      <w:r w:rsidR="009736A3" w:rsidRPr="009736A3">
        <w:t>, n H</w:t>
      </w:r>
      <w:r w:rsidR="009736A3" w:rsidRPr="00525835">
        <w:rPr>
          <w:vertAlign w:val="subscript"/>
        </w:rPr>
        <w:t>2</w:t>
      </w:r>
      <w:r w:rsidR="009736A3" w:rsidRPr="009736A3">
        <w:t>O with M</w:t>
      </w:r>
      <w:r w:rsidR="009736A3" w:rsidRPr="00525835">
        <w:rPr>
          <w:vertAlign w:val="superscript"/>
        </w:rPr>
        <w:t>2+</w:t>
      </w:r>
      <w:r w:rsidR="009736A3" w:rsidRPr="009736A3">
        <w:t xml:space="preserve"> = Mg, Fe (Figure 8) [37]</w:t>
      </w:r>
      <w:r w:rsidR="004A7E76">
        <w:t>.</w:t>
      </w:r>
    </w:p>
    <w:p w14:paraId="03EB5BA6" w14:textId="3EA5FBD4" w:rsidR="0074610B" w:rsidRDefault="0074610B" w:rsidP="004A1E55">
      <w:pPr>
        <w:pStyle w:val="Text"/>
      </w:pPr>
      <w:r w:rsidRPr="0074610B">
        <w:t>Bentonite also have shape basis powder with size mesh 200 or 75 microns but to Sorbent material usually deep shape granule like at picture 7</w:t>
      </w:r>
      <w:r>
        <w:t>.</w:t>
      </w:r>
    </w:p>
    <w:p w14:paraId="4A664CD5" w14:textId="30F49133" w:rsidR="00D71D26" w:rsidRDefault="0001796F" w:rsidP="0001796F">
      <w:pPr>
        <w:jc w:val="center"/>
        <w:rPr>
          <w:sz w:val="22"/>
          <w:szCs w:val="18"/>
          <w:lang w:val="en"/>
        </w:rPr>
      </w:pPr>
      <w:r w:rsidRPr="0001796F">
        <w:rPr>
          <w:rFonts w:eastAsia="SimSun"/>
          <w:noProof/>
          <w:lang w:val="en" w:eastAsia="zh-CN"/>
        </w:rPr>
        <w:lastRenderedPageBreak/>
        <mc:AlternateContent>
          <mc:Choice Requires="wps">
            <w:drawing>
              <wp:inline distT="0" distB="0" distL="0" distR="0" wp14:anchorId="29140242" wp14:editId="36F8D8A7">
                <wp:extent cx="3149600" cy="2087245"/>
                <wp:effectExtent l="0" t="0" r="12700" b="27305"/>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0188" cy="2087792"/>
                        </a:xfrm>
                        <a:prstGeom prst="rect">
                          <a:avLst/>
                        </a:prstGeom>
                        <a:solidFill>
                          <a:srgbClr val="FFFFFF"/>
                        </a:solidFill>
                        <a:ln w="9525">
                          <a:solidFill>
                            <a:srgbClr val="000000"/>
                          </a:solidFill>
                          <a:miter lim="800000"/>
                          <a:headEnd/>
                          <a:tailEnd/>
                        </a:ln>
                      </wps:spPr>
                      <wps:txbx>
                        <w:txbxContent>
                          <w:p w14:paraId="3EA57424" w14:textId="77777777" w:rsidR="0001796F" w:rsidRDefault="0001796F" w:rsidP="0001796F">
                            <w:pPr>
                              <w:jc w:val="center"/>
                            </w:pPr>
                            <w:r>
                              <w:rPr>
                                <w:noProof/>
                                <w:lang w:val="en"/>
                              </w:rPr>
                              <w:drawing>
                                <wp:inline distT="0" distB="0" distL="0" distR="0" wp14:anchorId="56CE70AB" wp14:editId="4747C0B3">
                                  <wp:extent cx="2600490" cy="1730676"/>
                                  <wp:effectExtent l="0" t="0" r="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610807" cy="1737542"/>
                                          </a:xfrm>
                                          <a:prstGeom prst="rect">
                                            <a:avLst/>
                                          </a:prstGeom>
                                        </pic:spPr>
                                      </pic:pic>
                                    </a:graphicData>
                                  </a:graphic>
                                </wp:inline>
                              </w:drawing>
                            </w:r>
                          </w:p>
                          <w:p w14:paraId="0ACF892E" w14:textId="77777777" w:rsidR="0001796F" w:rsidRDefault="0001796F" w:rsidP="0001796F"/>
                        </w:txbxContent>
                      </wps:txbx>
                      <wps:bodyPr rot="0" vert="horz" wrap="square" lIns="91440" tIns="45720" rIns="91440" bIns="45720" anchor="t" anchorCtr="0">
                        <a:noAutofit/>
                      </wps:bodyPr>
                    </wps:wsp>
                  </a:graphicData>
                </a:graphic>
              </wp:inline>
            </w:drawing>
          </mc:Choice>
          <mc:Fallback xmlns:w16du="http://schemas.microsoft.com/office/word/2023/wordml/word16du">
            <w:pict>
              <v:shape w14:anchorId="29140242" id="_x0000_s1032" type="#_x0000_t202" style="width:248pt;height:16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">
                <v:textbox>
                  <w:txbxContent>
                    <w:p w14:paraId="3EA57424" w14:textId="77777777" w:rsidR="0001796F" w:rsidRDefault="0001796F" w:rsidP="0001796F">
                      <w:pPr>
                        <w:jc w:val="center"/>
                      </w:pPr>
                      <w:r>
                        <w:rPr>
                          <w:noProof/>
                          <w:lang w:val="en"/>
                        </w:rPr>
                        <w:drawing>
                          <wp:inline distT="0" distB="0" distL="0" distR="0" wp14:anchorId="56CE70AB" wp14:editId="4747C0B3">
                            <wp:extent cx="2600490" cy="1730676"/>
                            <wp:effectExtent l="0" t="0" r="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610807" cy="1737542"/>
                                    </a:xfrm>
                                    <a:prstGeom prst="rect">
                                      <a:avLst/>
                                    </a:prstGeom>
                                  </pic:spPr>
                                </pic:pic>
                              </a:graphicData>
                            </a:graphic>
                          </wp:inline>
                        </w:drawing>
                      </w:r>
                    </w:p>
                    <w:p w14:paraId="0ACF892E" w14:textId="77777777" w:rsidR="0001796F" w:rsidRDefault="0001796F" w:rsidP="0001796F"/>
                  </w:txbxContent>
                </v:textbox>
                <w10:anchorlock/>
              </v:shape>
            </w:pict>
          </mc:Fallback>
        </mc:AlternateContent>
      </w:r>
    </w:p>
    <w:p w14:paraId="77440B73" w14:textId="36F9B4DA" w:rsidR="0001796F" w:rsidRPr="007B3C60" w:rsidRDefault="0001796F" w:rsidP="004A1E55">
      <w:pPr>
        <w:pStyle w:val="Figure"/>
        <w:jc w:val="center"/>
      </w:pPr>
      <w:r w:rsidRPr="007B3C60">
        <w:rPr>
          <w:lang w:val="en"/>
        </w:rPr>
        <w:t>Bentonite granule [38]</w:t>
      </w:r>
    </w:p>
    <w:p w14:paraId="7831B73A" w14:textId="264F33FE" w:rsidR="009B02A0" w:rsidRDefault="009B02A0" w:rsidP="00805072">
      <w:pPr>
        <w:jc w:val="both"/>
        <w:rPr>
          <w:sz w:val="22"/>
          <w:szCs w:val="18"/>
          <w:lang w:val="en"/>
        </w:rPr>
      </w:pPr>
    </w:p>
    <w:p w14:paraId="71F9E809" w14:textId="3B23CE02" w:rsidR="00D66AD7" w:rsidRDefault="00D66AD7" w:rsidP="004A1E55">
      <w:pPr>
        <w:pStyle w:val="Text"/>
      </w:pPr>
      <w:r w:rsidRPr="00D66AD7">
        <w:t>Bentonite has a special place in water purification [39</w:t>
      </w:r>
      <w:r>
        <w:t>,</w:t>
      </w:r>
      <w:r w:rsidRPr="00D66AD7">
        <w:t xml:space="preserve">40].  </w:t>
      </w:r>
      <w:r w:rsidR="00127B23">
        <w:t>High specific surface area</w:t>
      </w:r>
      <w:r w:rsidRPr="00D66AD7">
        <w:t>, chemical and mechanical stability, layered structure, high cation exchange capacity (CEC), tendency to retain water in its interlayer parts, and the presence of Brønsted and Lewis acidity have made clay an excellent adsorbent material [41, 42]. The chemical properties and pore structure of bentonite generally determine its adsorption ability [43, 44].</w:t>
      </w:r>
    </w:p>
    <w:p w14:paraId="478A5DEE" w14:textId="459DDCF6" w:rsidR="009B02A0" w:rsidRDefault="00D66AD7" w:rsidP="004A1E55">
      <w:pPr>
        <w:pStyle w:val="Text"/>
      </w:pPr>
      <w:r w:rsidRPr="00D66AD7">
        <w:t>The adsorption properties of natural bentonite can be improved by several means such as the intercalation of organic, inorganic, or organometallic molecules in the interlamellar space, and by h</w:t>
      </w:r>
      <w:r w:rsidR="00A376D8">
        <w:t>eat treatment or</w:t>
      </w:r>
      <w:r w:rsidRPr="00D66AD7">
        <w:t xml:space="preserve"> acidic [45, 46].   The applied method of increasing the adsorption capacity of bentonite consists of: the reaction of bentonite with a solution of strong acid, usually hydrochloric acid (HCl) or sulfuric acid (H</w:t>
      </w:r>
      <w:r w:rsidRPr="004877EC">
        <w:rPr>
          <w:vertAlign w:val="subscript"/>
        </w:rPr>
        <w:t>2</w:t>
      </w:r>
      <w:r w:rsidRPr="00D66AD7">
        <w:t>SO</w:t>
      </w:r>
      <w:r w:rsidRPr="004877EC">
        <w:rPr>
          <w:vertAlign w:val="subscript"/>
        </w:rPr>
        <w:t>4</w:t>
      </w:r>
      <w:r w:rsidRPr="00D66AD7">
        <w:t xml:space="preserve">). Acid activation leads to montmorillonite modifications with better properties such as </w:t>
      </w:r>
      <w:r w:rsidR="004877EC">
        <w:t>increasi</w:t>
      </w:r>
      <w:r w:rsidRPr="00D66AD7">
        <w:t>ng surface area, pore diameter, acid level, and catalytic activity. Natural treatment and montmorillonite treatment with hot mineral acids can replace cations with H</w:t>
      </w:r>
      <w:r w:rsidRPr="00561CF3">
        <w:rPr>
          <w:vertAlign w:val="superscript"/>
        </w:rPr>
        <w:t>+</w:t>
      </w:r>
      <w:r w:rsidRPr="00D66AD7">
        <w:t xml:space="preserve"> ions. Gradual washing of Al</w:t>
      </w:r>
      <w:r w:rsidRPr="00561CF3">
        <w:rPr>
          <w:vertAlign w:val="superscript"/>
        </w:rPr>
        <w:t>3+</w:t>
      </w:r>
      <w:r w:rsidRPr="00D66AD7">
        <w:t xml:space="preserve"> on both tetrahedral and octahedral parts, however the silicate group remains largely intact [47, 48].</w:t>
      </w:r>
    </w:p>
    <w:p w14:paraId="7021BB2D" w14:textId="3610CB10" w:rsidR="003142EE" w:rsidRDefault="003142EE" w:rsidP="004A1E55">
      <w:pPr>
        <w:pStyle w:val="Text"/>
      </w:pPr>
      <w:r w:rsidRPr="003142EE">
        <w:t xml:space="preserve">The natural physical properties of bentonite are similar </w:t>
      </w:r>
      <w:r w:rsidR="00DF585D">
        <w:t>with</w:t>
      </w:r>
      <w:r w:rsidRPr="003142EE">
        <w:t xml:space="preserve"> zeolite only differ in pore diameter and CO</w:t>
      </w:r>
      <w:r w:rsidRPr="00DF3B9C">
        <w:rPr>
          <w:vertAlign w:val="subscript"/>
        </w:rPr>
        <w:t>2</w:t>
      </w:r>
      <w:r w:rsidRPr="003142EE">
        <w:t xml:space="preserve"> adsorption capacity as</w:t>
      </w:r>
      <w:r w:rsidR="00DF3B9C">
        <w:t xml:space="preserve"> shown</w:t>
      </w:r>
      <w:r w:rsidRPr="003142EE">
        <w:t xml:space="preserve"> in table 2 where bentonite has an adsorption capacity that smaller but along with the treatment of </w:t>
      </w:r>
      <w:r w:rsidR="00DF3B9C" w:rsidRPr="003142EE">
        <w:t>polyethyleneimine</w:t>
      </w:r>
      <w:r w:rsidRPr="003142EE">
        <w:t xml:space="preserve"> (PEI) material the </w:t>
      </w:r>
      <w:r w:rsidR="00DF3B9C">
        <w:t xml:space="preserve">adsorption </w:t>
      </w:r>
      <w:r w:rsidRPr="003142EE">
        <w:t>capacity of CO</w:t>
      </w:r>
      <w:r w:rsidRPr="00DF3B9C">
        <w:rPr>
          <w:vertAlign w:val="subscript"/>
        </w:rPr>
        <w:t>2</w:t>
      </w:r>
      <w:r w:rsidRPr="003142EE">
        <w:t xml:space="preserve"> increases [49].</w:t>
      </w:r>
    </w:p>
    <w:p w14:paraId="43143FE0" w14:textId="15C7BC8E" w:rsidR="006927CC" w:rsidRDefault="00875F59" w:rsidP="00875F59">
      <w:pPr>
        <w:jc w:val="center"/>
        <w:rPr>
          <w:sz w:val="22"/>
          <w:szCs w:val="18"/>
          <w:lang w:val="en"/>
        </w:rPr>
      </w:pPr>
      <w:r w:rsidRPr="00875F59">
        <w:rPr>
          <w:rFonts w:eastAsia="SimSun"/>
          <w:noProof/>
          <w:szCs w:val="24"/>
          <w:lang w:val="en" w:eastAsia="zh-CN"/>
        </w:rPr>
        <w:lastRenderedPageBreak/>
        <mc:AlternateContent>
          <mc:Choice Requires="wps">
            <w:drawing>
              <wp:inline distT="0" distB="0" distL="0" distR="0" wp14:anchorId="2B6287FD" wp14:editId="0C0913EA">
                <wp:extent cx="3747135" cy="2118995"/>
                <wp:effectExtent l="0" t="0" r="5715" b="0"/>
                <wp:docPr id="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7135" cy="2118995"/>
                        </a:xfrm>
                        <a:prstGeom prst="rect">
                          <a:avLst/>
                        </a:prstGeom>
                        <a:solidFill>
                          <a:srgbClr val="FFFFFF"/>
                        </a:solidFill>
                        <a:ln w="9525">
                          <a:noFill/>
                          <a:miter lim="800000"/>
                          <a:headEnd/>
                          <a:tailEnd/>
                        </a:ln>
                      </wps:spPr>
                      <wps:txbx>
                        <w:txbxContent>
                          <w:p w14:paraId="162CD821" w14:textId="5BE30FA1" w:rsidR="00875F59" w:rsidRPr="00875F59" w:rsidRDefault="00875F59" w:rsidP="004A1E55">
                            <w:pPr>
                              <w:pStyle w:val="Table"/>
                              <w:jc w:val="center"/>
                              <w:rPr>
                                <w:noProof/>
                              </w:rPr>
                            </w:pPr>
                            <w:r w:rsidRPr="00875F59">
                              <w:rPr>
                                <w:noProof/>
                                <w:lang w:val="en"/>
                              </w:rPr>
                              <w:t>properties of natural bentonite and after PEI treatment</w:t>
                            </w:r>
                          </w:p>
                          <w:p w14:paraId="6A3E7C1E" w14:textId="77777777" w:rsidR="009556F7" w:rsidRDefault="009556F7" w:rsidP="00875F59">
                            <w:pPr>
                              <w:jc w:val="center"/>
                            </w:pPr>
                          </w:p>
                          <w:p w14:paraId="516C373D" w14:textId="4A0147C9" w:rsidR="00875F59" w:rsidRPr="00013CCE" w:rsidRDefault="001C295B" w:rsidP="00875F59">
                            <w:pPr>
                              <w:jc w:val="center"/>
                              <w:rPr>
                                <w:sz w:val="20"/>
                              </w:rPr>
                            </w:pPr>
                            <w:r w:rsidRPr="001C295B">
                              <w:rPr>
                                <w:noProof/>
                              </w:rPr>
                              <w:drawing>
                                <wp:inline distT="0" distB="0" distL="0" distR="0" wp14:anchorId="161FF2D4" wp14:editId="1F98F525">
                                  <wp:extent cx="3319145" cy="141097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19145" cy="14109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xmlns:w16du="http://schemas.microsoft.com/office/word/2023/wordml/word16du">
            <w:pict>
              <v:shapetype w14:anchorId="2B6287FD" id="_x0000_t202" coordsize="21600,21600" o:spt="202" path="m,l,21600r21600,l21600,xe">
                <v:stroke joinstyle="miter"/>
                <v:path gradientshapeok="t" o:connecttype="rect"/>
              </v:shapetype>
              <v:shape id="Text Box 42" o:spid="_x0000_s1033" type="#_x0000_t202" style="width:295.05pt;height:166.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" stroked="f">
                <v:textbox>
                  <w:txbxContent>
                    <w:p w14:paraId="162CD821" w14:textId="5BE30FA1" w:rsidR="00875F59" w:rsidRPr="00875F59" w:rsidRDefault="00875F59" w:rsidP="004A1E55">
                      <w:pPr>
                        <w:pStyle w:val="Table"/>
                        <w:jc w:val="center"/>
                        <w:rPr>
                          <w:noProof/>
                        </w:rPr>
                      </w:pPr>
                      <w:r w:rsidRPr="00875F59">
                        <w:rPr>
                          <w:noProof/>
                          <w:lang w:val="en"/>
                        </w:rPr>
                        <w:t>properties of natural bentonite and after PEI treatment</w:t>
                      </w:r>
                    </w:p>
                    <w:p w14:paraId="6A3E7C1E" w14:textId="77777777" w:rsidR="009556F7" w:rsidRDefault="009556F7" w:rsidP="00875F59">
                      <w:pPr>
                        <w:jc w:val="center"/>
                      </w:pPr>
                    </w:p>
                    <w:p w14:paraId="516C373D" w14:textId="4A0147C9" w:rsidR="00875F59" w:rsidRPr="00013CCE" w:rsidRDefault="001C295B" w:rsidP="00875F59">
                      <w:pPr>
                        <w:jc w:val="center"/>
                        <w:rPr>
                          <w:sz w:val="20"/>
                        </w:rPr>
                      </w:pPr>
                      <w:r w:rsidRPr="001C295B">
                        <w:rPr>
                          <w:noProof/>
                        </w:rPr>
                        <w:drawing>
                          <wp:inline distT="0" distB="0" distL="0" distR="0" wp14:anchorId="161FF2D4" wp14:editId="1F98F525">
                            <wp:extent cx="3319145" cy="141097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19145" cy="1410970"/>
                                    </a:xfrm>
                                    <a:prstGeom prst="rect">
                                      <a:avLst/>
                                    </a:prstGeom>
                                    <a:noFill/>
                                    <a:ln>
                                      <a:noFill/>
                                    </a:ln>
                                  </pic:spPr>
                                </pic:pic>
                              </a:graphicData>
                            </a:graphic>
                          </wp:inline>
                        </w:drawing>
                      </w:r>
                    </w:p>
                  </w:txbxContent>
                </v:textbox>
                <w10:anchorlock/>
              </v:shape>
            </w:pict>
          </mc:Fallback>
        </mc:AlternateContent>
      </w:r>
    </w:p>
    <w:p w14:paraId="27FABC6C" w14:textId="167FDD49" w:rsidR="00DB5C07" w:rsidRPr="004A1E55" w:rsidRDefault="00ED3A1F" w:rsidP="004A1E55">
      <w:pPr>
        <w:pStyle w:val="Text"/>
      </w:pPr>
      <w:r w:rsidRPr="004A1E55">
        <w:t>According to the study above, it shows that natural bentonite has the lowest adsorption capacity compared to bentonit</w:t>
      </w:r>
      <w:r w:rsidR="00620DAC" w:rsidRPr="004A1E55">
        <w:t>e</w:t>
      </w:r>
      <w:r w:rsidRPr="004A1E55">
        <w:t xml:space="preserve"> which has undergone a treatment process by PEI, the treatment process it changes the structure of bentonite thus changing the pore volume and producing a different adsorp</w:t>
      </w:r>
      <w:r w:rsidR="00C4799C" w:rsidRPr="004A1E55">
        <w:t>tion</w:t>
      </w:r>
      <w:r w:rsidRPr="004A1E55">
        <w:t xml:space="preserve"> capacity of CO2 [49].</w:t>
      </w:r>
    </w:p>
    <w:p w14:paraId="1AA55753" w14:textId="4258EF65" w:rsidR="006927CC" w:rsidRPr="00E20C57" w:rsidRDefault="00ED3A1F" w:rsidP="004A1E55">
      <w:pPr>
        <w:pStyle w:val="Text"/>
      </w:pPr>
      <w:r w:rsidRPr="004A1E55">
        <w:t xml:space="preserve">Bentonite in addition to having natural pores, for the Calcium based type can be modified chemically to expand the cross-sectional area as to increase the adsorption ability of the gas. The chemical modification process is called the acid activation process, using a high concentration of sulfuric acid can change and open the bentonite layer   so that the cross-sectional area is </w:t>
      </w:r>
      <w:r w:rsidR="00732C57" w:rsidRPr="004A1E55">
        <w:t>larger</w:t>
      </w:r>
      <w:r w:rsidRPr="004A1E55">
        <w:t>.  Table 3 shows the influence of the activation results of H2SO4 acid which can open the pores of bentonite to be larger due to the dissolution of impurities in bentonite so that the area its specific cross section increases [50].  As in Figure 8 the structure of bentonite consists of impurities Al, Mg, Fe, OH and others, with the acid activation process then the impurities are</w:t>
      </w:r>
      <w:r w:rsidRPr="00ED3A1F">
        <w:t xml:space="preserve"> dissolved and wasted [50].</w:t>
      </w:r>
    </w:p>
    <w:p w14:paraId="1EC1C5A6" w14:textId="2E9233D7" w:rsidR="006927CC" w:rsidRDefault="002B7356" w:rsidP="002B7356">
      <w:pPr>
        <w:jc w:val="center"/>
        <w:rPr>
          <w:sz w:val="22"/>
          <w:szCs w:val="18"/>
          <w:lang w:val="en"/>
        </w:rPr>
      </w:pPr>
      <w:r w:rsidRPr="002B7356">
        <w:rPr>
          <w:rFonts w:eastAsia="SimSun"/>
          <w:noProof/>
          <w:szCs w:val="24"/>
          <w:lang w:val="en" w:eastAsia="zh-CN"/>
        </w:rPr>
        <mc:AlternateContent>
          <mc:Choice Requires="wps">
            <w:drawing>
              <wp:inline distT="0" distB="0" distL="0" distR="0" wp14:anchorId="0C20889C" wp14:editId="5474A7C3">
                <wp:extent cx="4149156" cy="1305531"/>
                <wp:effectExtent l="0" t="0" r="3810" b="952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9156" cy="1305531"/>
                        </a:xfrm>
                        <a:prstGeom prst="rect">
                          <a:avLst/>
                        </a:prstGeom>
                        <a:solidFill>
                          <a:srgbClr val="FFFFFF"/>
                        </a:solidFill>
                        <a:ln w="9525">
                          <a:noFill/>
                          <a:miter lim="800000"/>
                          <a:headEnd/>
                          <a:tailEnd/>
                        </a:ln>
                      </wps:spPr>
                      <wps:txbx>
                        <w:txbxContent>
                          <w:p w14:paraId="255F37E5" w14:textId="1C0E5D3E" w:rsidR="002B7356" w:rsidRPr="002B7356" w:rsidRDefault="002B7356" w:rsidP="004A1E55">
                            <w:pPr>
                              <w:pStyle w:val="Table"/>
                              <w:jc w:val="center"/>
                              <w:rPr>
                                <w:noProof/>
                              </w:rPr>
                            </w:pPr>
                            <w:r w:rsidRPr="002B7356">
                              <w:rPr>
                                <w:noProof/>
                                <w:lang w:val="en"/>
                              </w:rPr>
                              <w:t>Acid activation result data</w:t>
                            </w:r>
                          </w:p>
                          <w:p w14:paraId="50F0018A" w14:textId="1F50C297" w:rsidR="002B7356" w:rsidRPr="00C662FA" w:rsidRDefault="0090122E" w:rsidP="002B7356">
                            <w:pPr>
                              <w:jc w:val="center"/>
                              <w:rPr>
                                <w:noProof/>
                              </w:rPr>
                            </w:pPr>
                            <w:r w:rsidRPr="0090122E">
                              <w:rPr>
                                <w:noProof/>
                              </w:rPr>
                              <w:drawing>
                                <wp:inline distT="0" distB="0" distL="0" distR="0" wp14:anchorId="5DCEEC44" wp14:editId="6260D9C4">
                                  <wp:extent cx="3957320" cy="812800"/>
                                  <wp:effectExtent l="0" t="0" r="508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57320" cy="812800"/>
                                          </a:xfrm>
                                          <a:prstGeom prst="rect">
                                            <a:avLst/>
                                          </a:prstGeom>
                                          <a:noFill/>
                                          <a:ln>
                                            <a:noFill/>
                                          </a:ln>
                                        </pic:spPr>
                                      </pic:pic>
                                    </a:graphicData>
                                  </a:graphic>
                                </wp:inline>
                              </w:drawing>
                            </w:r>
                          </w:p>
                          <w:p w14:paraId="2277F190" w14:textId="77777777" w:rsidR="002B7356" w:rsidRPr="00C662FA" w:rsidRDefault="002B7356" w:rsidP="002B7356">
                            <w:pPr>
                              <w:rPr>
                                <w:noProof/>
                              </w:rPr>
                            </w:pPr>
                          </w:p>
                          <w:p w14:paraId="6E7AE066" w14:textId="77777777" w:rsidR="002B7356" w:rsidRDefault="002B7356" w:rsidP="002B7356"/>
                        </w:txbxContent>
                      </wps:txbx>
                      <wps:bodyPr rot="0" vert="horz" wrap="square" lIns="91440" tIns="45720" rIns="91440" bIns="45720" anchor="t" anchorCtr="0" upright="1">
                        <a:noAutofit/>
                      </wps:bodyPr>
                    </wps:wsp>
                  </a:graphicData>
                </a:graphic>
              </wp:inline>
            </w:drawing>
          </mc:Choice>
          <mc:Fallback xmlns:w16du="http://schemas.microsoft.com/office/word/2023/wordml/word16du">
            <w:pict>
              <v:shape w14:anchorId="0C20889C" id="_x0000_s1034" type="#_x0000_t202" style="width:326.7pt;height:10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" stroked="f">
                <v:textbox>
                  <w:txbxContent>
                    <w:p w14:paraId="255F37E5" w14:textId="1C0E5D3E" w:rsidR="002B7356" w:rsidRPr="002B7356" w:rsidRDefault="002B7356" w:rsidP="004A1E55">
                      <w:pPr>
                        <w:pStyle w:val="Table"/>
                        <w:jc w:val="center"/>
                        <w:rPr>
                          <w:noProof/>
                        </w:rPr>
                      </w:pPr>
                      <w:r w:rsidRPr="002B7356">
                        <w:rPr>
                          <w:noProof/>
                          <w:lang w:val="en"/>
                        </w:rPr>
                        <w:t>Acid activation result data</w:t>
                      </w:r>
                    </w:p>
                    <w:p w14:paraId="50F0018A" w14:textId="1F50C297" w:rsidR="002B7356" w:rsidRPr="00C662FA" w:rsidRDefault="0090122E" w:rsidP="002B7356">
                      <w:pPr>
                        <w:jc w:val="center"/>
                        <w:rPr>
                          <w:noProof/>
                        </w:rPr>
                      </w:pPr>
                      <w:r w:rsidRPr="0090122E">
                        <w:rPr>
                          <w:noProof/>
                        </w:rPr>
                        <w:drawing>
                          <wp:inline distT="0" distB="0" distL="0" distR="0" wp14:anchorId="5DCEEC44" wp14:editId="6260D9C4">
                            <wp:extent cx="3957320" cy="812800"/>
                            <wp:effectExtent l="0" t="0" r="508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57320" cy="812800"/>
                                    </a:xfrm>
                                    <a:prstGeom prst="rect">
                                      <a:avLst/>
                                    </a:prstGeom>
                                    <a:noFill/>
                                    <a:ln>
                                      <a:noFill/>
                                    </a:ln>
                                  </pic:spPr>
                                </pic:pic>
                              </a:graphicData>
                            </a:graphic>
                          </wp:inline>
                        </w:drawing>
                      </w:r>
                    </w:p>
                    <w:p w14:paraId="2277F190" w14:textId="77777777" w:rsidR="002B7356" w:rsidRPr="00C662FA" w:rsidRDefault="002B7356" w:rsidP="002B7356">
                      <w:pPr>
                        <w:rPr>
                          <w:noProof/>
                        </w:rPr>
                      </w:pPr>
                    </w:p>
                    <w:p w14:paraId="6E7AE066" w14:textId="77777777" w:rsidR="002B7356" w:rsidRDefault="002B7356" w:rsidP="002B7356"/>
                  </w:txbxContent>
                </v:textbox>
                <w10:anchorlock/>
              </v:shape>
            </w:pict>
          </mc:Fallback>
        </mc:AlternateContent>
      </w:r>
    </w:p>
    <w:p w14:paraId="1092EC86" w14:textId="77777777" w:rsidR="006927CC" w:rsidRDefault="006927CC" w:rsidP="00D71D26">
      <w:pPr>
        <w:rPr>
          <w:sz w:val="22"/>
          <w:szCs w:val="18"/>
          <w:lang w:val="en"/>
        </w:rPr>
      </w:pPr>
    </w:p>
    <w:p w14:paraId="6DF711E8" w14:textId="654786C6" w:rsidR="00D71D26" w:rsidRDefault="00D71D26" w:rsidP="00D71D26">
      <w:pPr>
        <w:rPr>
          <w:sz w:val="22"/>
          <w:szCs w:val="18"/>
          <w:lang w:val="en"/>
        </w:rPr>
      </w:pPr>
    </w:p>
    <w:p w14:paraId="4EA93529" w14:textId="040A4FA5" w:rsidR="009B02A0" w:rsidRDefault="00F8595A" w:rsidP="00DE6021">
      <w:pPr>
        <w:jc w:val="center"/>
        <w:rPr>
          <w:sz w:val="22"/>
          <w:szCs w:val="18"/>
          <w:lang w:val="en"/>
        </w:rPr>
      </w:pPr>
      <w:r w:rsidRPr="00F8595A">
        <w:rPr>
          <w:rFonts w:eastAsia="SimSun"/>
          <w:noProof/>
          <w:szCs w:val="24"/>
          <w:lang w:val="en" w:eastAsia="zh-CN"/>
        </w:rPr>
        <w:lastRenderedPageBreak/>
        <mc:AlternateContent>
          <mc:Choice Requires="wps">
            <w:drawing>
              <wp:inline distT="0" distB="0" distL="0" distR="0" wp14:anchorId="0EA43604" wp14:editId="570D3EB4">
                <wp:extent cx="2959735" cy="2192655"/>
                <wp:effectExtent l="0" t="0" r="12065" b="1714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9735" cy="2192655"/>
                        </a:xfrm>
                        <a:prstGeom prst="rect">
                          <a:avLst/>
                        </a:prstGeom>
                        <a:solidFill>
                          <a:srgbClr val="FFFFFF"/>
                        </a:solidFill>
                        <a:ln w="9525">
                          <a:solidFill>
                            <a:srgbClr val="000000"/>
                          </a:solidFill>
                          <a:miter lim="800000"/>
                          <a:headEnd/>
                          <a:tailEnd/>
                        </a:ln>
                      </wps:spPr>
                      <wps:txbx>
                        <w:txbxContent>
                          <w:p w14:paraId="6F01DD2D" w14:textId="0059569B" w:rsidR="00F8595A" w:rsidRDefault="00F36C9B" w:rsidP="00F8595A">
                            <w:pPr>
                              <w:rPr>
                                <w:noProof/>
                              </w:rPr>
                            </w:pPr>
                            <w:r>
                              <w:rPr>
                                <w:noProof/>
                              </w:rPr>
                              <w:drawing>
                                <wp:inline distT="0" distB="0" distL="0" distR="0" wp14:anchorId="7E5C3A9E" wp14:editId="590E9816">
                                  <wp:extent cx="2767965" cy="219519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767965" cy="2195195"/>
                                          </a:xfrm>
                                          <a:prstGeom prst="rect">
                                            <a:avLst/>
                                          </a:prstGeom>
                                        </pic:spPr>
                                      </pic:pic>
                                    </a:graphicData>
                                  </a:graphic>
                                </wp:inline>
                              </w:drawing>
                            </w:r>
                          </w:p>
                        </w:txbxContent>
                      </wps:txbx>
                      <wps:bodyPr rot="0" vert="horz" wrap="square" lIns="91440" tIns="45720" rIns="91440" bIns="45720" anchor="t" anchorCtr="0">
                        <a:spAutoFit/>
                      </wps:bodyPr>
                    </wps:wsp>
                  </a:graphicData>
                </a:graphic>
              </wp:inline>
            </w:drawing>
          </mc:Choice>
          <mc:Fallback xmlns:w16du="http://schemas.microsoft.com/office/word/2023/wordml/word16du">
            <w:pict>
              <v:shape w14:anchorId="0EA43604" id="_x0000_s1035" type="#_x0000_t202" style="width:233.05pt;height:17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">
                <v:textbox style="mso-fit-shape-to-text:t">
                  <w:txbxContent>
                    <w:p w14:paraId="6F01DD2D" w14:textId="0059569B" w:rsidR="00F8595A" w:rsidRDefault="00F36C9B" w:rsidP="00F8595A">
                      <w:pPr>
                        <w:rPr>
                          <w:noProof/>
                        </w:rPr>
                      </w:pPr>
                      <w:r>
                        <w:rPr>
                          <w:noProof/>
                        </w:rPr>
                        <w:drawing>
                          <wp:inline distT="0" distB="0" distL="0" distR="0" wp14:anchorId="7E5C3A9E" wp14:editId="590E9816">
                            <wp:extent cx="2767965" cy="219519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767965" cy="2195195"/>
                                    </a:xfrm>
                                    <a:prstGeom prst="rect">
                                      <a:avLst/>
                                    </a:prstGeom>
                                  </pic:spPr>
                                </pic:pic>
                              </a:graphicData>
                            </a:graphic>
                          </wp:inline>
                        </w:drawing>
                      </w:r>
                    </w:p>
                  </w:txbxContent>
                </v:textbox>
                <w10:anchorlock/>
              </v:shape>
            </w:pict>
          </mc:Fallback>
        </mc:AlternateContent>
      </w:r>
    </w:p>
    <w:p w14:paraId="3E3D7D64" w14:textId="1F54FE20" w:rsidR="00DE6021" w:rsidRPr="00DE6021" w:rsidRDefault="00DE6021" w:rsidP="004A1E55">
      <w:pPr>
        <w:pStyle w:val="Figure"/>
        <w:jc w:val="center"/>
      </w:pPr>
      <w:r w:rsidRPr="00DE6021">
        <w:rPr>
          <w:noProof/>
          <w:lang w:val="en"/>
        </w:rPr>
        <w:t>Bentonite structure [51]</w:t>
      </w:r>
    </w:p>
    <w:p w14:paraId="7BAEB3F2" w14:textId="3F40EEDA" w:rsidR="00A43D3A" w:rsidRDefault="001209EC" w:rsidP="00AC08DA">
      <w:pPr>
        <w:pStyle w:val="Heading1"/>
      </w:pPr>
      <w:r>
        <w:t>C</w:t>
      </w:r>
      <w:r w:rsidR="00E20C57">
        <w:t>onclusion</w:t>
      </w:r>
    </w:p>
    <w:p w14:paraId="268DF63A" w14:textId="4B91F242" w:rsidR="00554668" w:rsidRPr="00CF3782" w:rsidRDefault="00554668" w:rsidP="002848BA">
      <w:pPr>
        <w:jc w:val="both"/>
        <w:rPr>
          <w:sz w:val="22"/>
          <w:szCs w:val="18"/>
        </w:rPr>
      </w:pPr>
      <w:r w:rsidRPr="00E20C57">
        <w:rPr>
          <w:rStyle w:val="TextChar"/>
        </w:rPr>
        <w:t>Based on the review information above</w:t>
      </w:r>
      <w:r w:rsidR="00B77C00" w:rsidRPr="00E20C57">
        <w:rPr>
          <w:rStyle w:val="TextChar"/>
        </w:rPr>
        <w:t xml:space="preserve"> then it can be taken that c</w:t>
      </w:r>
      <w:r w:rsidRPr="00E20C57">
        <w:rPr>
          <w:rStyle w:val="TextChar"/>
        </w:rPr>
        <w:t xml:space="preserve">lay material is chosen as sorbent material in the PTSA process because of its </w:t>
      </w:r>
      <w:r w:rsidR="00ED1D9D" w:rsidRPr="00E20C57">
        <w:rPr>
          <w:rStyle w:val="TextChar"/>
        </w:rPr>
        <w:t xml:space="preserve">good CO2 </w:t>
      </w:r>
      <w:r w:rsidR="002C7083" w:rsidRPr="00E20C57">
        <w:rPr>
          <w:rStyle w:val="TextChar"/>
        </w:rPr>
        <w:t>adsorption capacity</w:t>
      </w:r>
      <w:r w:rsidR="00C174E1" w:rsidRPr="00E20C57">
        <w:rPr>
          <w:rStyle w:val="TextChar"/>
        </w:rPr>
        <w:t xml:space="preserve"> as 6 to 47 x 10-6 mol/kg</w:t>
      </w:r>
      <w:r w:rsidR="00446327" w:rsidRPr="00E20C57">
        <w:rPr>
          <w:rStyle w:val="TextChar"/>
        </w:rPr>
        <w:t>.</w:t>
      </w:r>
      <w:r w:rsidR="00A9175A" w:rsidRPr="00E20C57">
        <w:rPr>
          <w:rStyle w:val="TextChar"/>
        </w:rPr>
        <w:t xml:space="preserve"> </w:t>
      </w:r>
      <w:r w:rsidR="008A1377" w:rsidRPr="00E20C57">
        <w:rPr>
          <w:rStyle w:val="TextChar"/>
        </w:rPr>
        <w:t xml:space="preserve">CO2 adsorption capacity of bentonite </w:t>
      </w:r>
      <w:r w:rsidR="004661CE" w:rsidRPr="00E20C57">
        <w:rPr>
          <w:rStyle w:val="TextChar"/>
        </w:rPr>
        <w:t xml:space="preserve">will increase after </w:t>
      </w:r>
      <w:r w:rsidR="004667E1" w:rsidRPr="00E20C57">
        <w:rPr>
          <w:rStyle w:val="TextChar"/>
        </w:rPr>
        <w:t xml:space="preserve">going through </w:t>
      </w:r>
      <w:r w:rsidR="003B1AEC" w:rsidRPr="00E20C57">
        <w:rPr>
          <w:rStyle w:val="TextChar"/>
        </w:rPr>
        <w:t>pretreatment process to change its structure such as specific area and pore volume</w:t>
      </w:r>
      <w:r w:rsidRPr="00E20C57">
        <w:rPr>
          <w:rStyle w:val="TextChar"/>
        </w:rPr>
        <w:t>.</w:t>
      </w:r>
      <w:r w:rsidR="00A9175A" w:rsidRPr="00E20C57">
        <w:rPr>
          <w:rStyle w:val="TextChar"/>
        </w:rPr>
        <w:t xml:space="preserve"> </w:t>
      </w:r>
      <w:r w:rsidR="009400A5" w:rsidRPr="00E20C57">
        <w:rPr>
          <w:rStyle w:val="TextChar"/>
        </w:rPr>
        <w:t>Large pore diameter will give</w:t>
      </w:r>
      <w:r w:rsidR="004E4368" w:rsidRPr="00E20C57">
        <w:rPr>
          <w:rStyle w:val="TextChar"/>
        </w:rPr>
        <w:t xml:space="preserve"> </w:t>
      </w:r>
      <w:r w:rsidR="002C7BB6" w:rsidRPr="00E20C57">
        <w:rPr>
          <w:rStyle w:val="TextChar"/>
        </w:rPr>
        <w:t>easier</w:t>
      </w:r>
      <w:r w:rsidR="004E4368" w:rsidRPr="00E20C57">
        <w:rPr>
          <w:rStyle w:val="TextChar"/>
        </w:rPr>
        <w:t xml:space="preserve"> Na+ cation exchange</w:t>
      </w:r>
      <w:r w:rsidR="002C7BB6" w:rsidRPr="00E20C57">
        <w:rPr>
          <w:rStyle w:val="TextChar"/>
        </w:rPr>
        <w:t xml:space="preserve"> process</w:t>
      </w:r>
      <w:r w:rsidR="004E4368" w:rsidRPr="00E20C57">
        <w:rPr>
          <w:rStyle w:val="TextChar"/>
        </w:rPr>
        <w:t xml:space="preserve"> thus better </w:t>
      </w:r>
      <w:r w:rsidR="00AE23CB" w:rsidRPr="00E20C57">
        <w:rPr>
          <w:rStyle w:val="TextChar"/>
        </w:rPr>
        <w:t>thermal resistance and higher CO2 adsorption</w:t>
      </w:r>
      <w:r w:rsidR="001E7160" w:rsidRPr="00E20C57">
        <w:rPr>
          <w:rStyle w:val="TextChar"/>
        </w:rPr>
        <w:t xml:space="preserve"> </w:t>
      </w:r>
      <w:r w:rsidR="00AE23CB" w:rsidRPr="00E20C57">
        <w:rPr>
          <w:rStyle w:val="TextChar"/>
        </w:rPr>
        <w:t>capacity</w:t>
      </w:r>
      <w:r w:rsidR="00AE23CB" w:rsidRPr="00950AFF">
        <w:rPr>
          <w:sz w:val="22"/>
          <w:szCs w:val="18"/>
        </w:rPr>
        <w:t>.</w:t>
      </w:r>
    </w:p>
    <w:p w14:paraId="7F07FA5D" w14:textId="38558CBF" w:rsidR="00AC08DA" w:rsidRDefault="00AC08DA" w:rsidP="00E20C57">
      <w:pPr>
        <w:pStyle w:val="Heading1"/>
        <w:numPr>
          <w:ilvl w:val="0"/>
          <w:numId w:val="0"/>
        </w:numPr>
        <w:ind w:left="720" w:hanging="720"/>
      </w:pPr>
      <w:r>
        <w:t>References</w:t>
      </w:r>
    </w:p>
    <w:p w14:paraId="7BF945A1" w14:textId="61C17342" w:rsidR="00801645" w:rsidRDefault="00AC5D3A" w:rsidP="00801645">
      <w:pPr>
        <w:pStyle w:val="Reference"/>
      </w:pPr>
      <w:r>
        <w:t xml:space="preserve">M, </w:t>
      </w:r>
      <w:proofErr w:type="spellStart"/>
      <w:r>
        <w:t>Mokhta</w:t>
      </w:r>
      <w:proofErr w:type="spellEnd"/>
      <w:r w:rsidR="00801645">
        <w:t xml:space="preserve">, </w:t>
      </w:r>
      <w:r>
        <w:t>Z.,</w:t>
      </w:r>
      <w:r w:rsidR="00801645">
        <w:t xml:space="preserve"> Ong, MY</w:t>
      </w:r>
      <w:r>
        <w:t>.,</w:t>
      </w:r>
      <w:r w:rsidR="00801645">
        <w:t xml:space="preserve"> Salman, </w:t>
      </w:r>
      <w:r>
        <w:t>B.,</w:t>
      </w:r>
      <w:r w:rsidR="00801645">
        <w:t xml:space="preserve"> </w:t>
      </w:r>
      <w:proofErr w:type="spellStart"/>
      <w:r w:rsidR="00801645">
        <w:t>Nomanbhay</w:t>
      </w:r>
      <w:proofErr w:type="spellEnd"/>
      <w:r w:rsidR="00801645">
        <w:t xml:space="preserve">, </w:t>
      </w:r>
      <w:r>
        <w:t>S.,</w:t>
      </w:r>
      <w:r w:rsidR="00801645">
        <w:t xml:space="preserve"> Salleh, </w:t>
      </w:r>
      <w:r>
        <w:t>SF., Chew</w:t>
      </w:r>
      <w:r w:rsidR="00801645">
        <w:t>, KW. Simulation Studies on Microwave-assisted Pyrolysis of Biomass for Bioenergy Production with Special Attention on Waveguide Number and Location. Energy.</w:t>
      </w:r>
      <w:r w:rsidR="00C11F3D">
        <w:t xml:space="preserve"> </w:t>
      </w:r>
      <w:r w:rsidR="00801645">
        <w:t>190: 116474.</w:t>
      </w:r>
      <w:r w:rsidR="00C11F3D">
        <w:t xml:space="preserve"> 2020</w:t>
      </w:r>
      <w:r w:rsidR="00406D4C">
        <w:t>.</w:t>
      </w:r>
    </w:p>
    <w:p w14:paraId="24F13EBB" w14:textId="6076DB4B" w:rsidR="00801645" w:rsidRDefault="00801645" w:rsidP="00801645">
      <w:pPr>
        <w:pStyle w:val="Reference"/>
      </w:pPr>
      <w:r>
        <w:t xml:space="preserve">Antolini, </w:t>
      </w:r>
      <w:r w:rsidR="00AC5D3A">
        <w:t>D.,</w:t>
      </w:r>
      <w:r>
        <w:t xml:space="preserve"> Ail, </w:t>
      </w:r>
      <w:r w:rsidR="00AC5D3A">
        <w:t>SS.,</w:t>
      </w:r>
      <w:r>
        <w:t xml:space="preserve"> </w:t>
      </w:r>
      <w:proofErr w:type="spellStart"/>
      <w:r>
        <w:t>Patuzzi</w:t>
      </w:r>
      <w:proofErr w:type="spellEnd"/>
      <w:r>
        <w:t xml:space="preserve">, </w:t>
      </w:r>
      <w:r w:rsidR="00AC5D3A">
        <w:t>F.,</w:t>
      </w:r>
      <w:r>
        <w:t xml:space="preserve"> </w:t>
      </w:r>
      <w:proofErr w:type="spellStart"/>
      <w:r>
        <w:t>Grigiante</w:t>
      </w:r>
      <w:proofErr w:type="spellEnd"/>
      <w:r>
        <w:t xml:space="preserve">, </w:t>
      </w:r>
      <w:r w:rsidR="00AC5D3A">
        <w:t>M.,</w:t>
      </w:r>
      <w:r>
        <w:t xml:space="preserve"> </w:t>
      </w:r>
      <w:proofErr w:type="spellStart"/>
      <w:r>
        <w:t>Baratieri</w:t>
      </w:r>
      <w:proofErr w:type="spellEnd"/>
      <w:r>
        <w:t>, M. Experimental Investigations of Air-CO</w:t>
      </w:r>
      <w:r w:rsidRPr="004253A7">
        <w:rPr>
          <w:vertAlign w:val="subscript"/>
        </w:rPr>
        <w:t>2</w:t>
      </w:r>
      <w:r>
        <w:t xml:space="preserve"> </w:t>
      </w:r>
      <w:r w:rsidR="00AC5D3A">
        <w:t>Biomass Gasification</w:t>
      </w:r>
      <w:r>
        <w:t xml:space="preserve"> in Reversed Downdraft Gasifier. Fuel. 253 :</w:t>
      </w:r>
      <w:r w:rsidR="00AC5D3A">
        <w:t>1473:</w:t>
      </w:r>
      <w:r>
        <w:t xml:space="preserve">  81.</w:t>
      </w:r>
      <w:r w:rsidR="002253AD">
        <w:t xml:space="preserve"> 2019.</w:t>
      </w:r>
    </w:p>
    <w:p w14:paraId="56004E8B" w14:textId="121FC4CF" w:rsidR="00801645" w:rsidRDefault="00801645" w:rsidP="00801645">
      <w:pPr>
        <w:pStyle w:val="Reference"/>
      </w:pPr>
      <w:r>
        <w:t xml:space="preserve">Ma, </w:t>
      </w:r>
      <w:r w:rsidR="00AC5D3A">
        <w:t>Z.,</w:t>
      </w:r>
      <w:r>
        <w:t xml:space="preserve"> Liu, </w:t>
      </w:r>
      <w:r w:rsidR="00AC5D3A">
        <w:t>W.,</w:t>
      </w:r>
      <w:r>
        <w:t xml:space="preserve"> which, </w:t>
      </w:r>
      <w:r w:rsidR="00AC5D3A">
        <w:t>W.,</w:t>
      </w:r>
      <w:r>
        <w:t xml:space="preserve"> Li, </w:t>
      </w:r>
      <w:r w:rsidR="00AC5D3A">
        <w:t>W.,</w:t>
      </w:r>
      <w:r>
        <w:t xml:space="preserve"> Han, B. Temperature Effects on </w:t>
      </w:r>
      <w:r w:rsidR="00AC5D3A">
        <w:t>Redox Potentials</w:t>
      </w:r>
      <w:r>
        <w:t xml:space="preserve"> and Implications to Semiconductor Photocatalysis. Fuel. 286(P2) :119490.</w:t>
      </w:r>
      <w:r w:rsidR="002253AD">
        <w:t xml:space="preserve"> 2021.</w:t>
      </w:r>
    </w:p>
    <w:p w14:paraId="64D216B1" w14:textId="05B82BF2" w:rsidR="00801645" w:rsidRDefault="00801645" w:rsidP="00801645">
      <w:pPr>
        <w:pStyle w:val="Reference"/>
      </w:pPr>
      <w:r>
        <w:t xml:space="preserve">Zachary, </w:t>
      </w:r>
      <w:r w:rsidR="00AC5D3A">
        <w:t>L.,</w:t>
      </w:r>
      <w:r>
        <w:t xml:space="preserve"> Zhao, </w:t>
      </w:r>
      <w:r w:rsidR="00AC5D3A">
        <w:t>S.,</w:t>
      </w:r>
      <w:r>
        <w:t xml:space="preserve"> Matthew, </w:t>
      </w:r>
      <w:r w:rsidR="00AC5D3A">
        <w:t>A.,</w:t>
      </w:r>
      <w:r>
        <w:t xml:space="preserve"> Sam, T.  Carbon Capture Materials and Technologies: A Review.  Current Research in Materials Chemistry.  3(1</w:t>
      </w:r>
      <w:r w:rsidR="00AC5D3A">
        <w:t>):</w:t>
      </w:r>
      <w:r>
        <w:t xml:space="preserve"> 108.</w:t>
      </w:r>
      <w:r w:rsidR="00757DD8">
        <w:t xml:space="preserve"> 2021.</w:t>
      </w:r>
    </w:p>
    <w:p w14:paraId="6ABD693A" w14:textId="155E87DE" w:rsidR="00801645" w:rsidRDefault="00801645" w:rsidP="00801645">
      <w:pPr>
        <w:pStyle w:val="Reference"/>
      </w:pPr>
      <w:r>
        <w:lastRenderedPageBreak/>
        <w:t xml:space="preserve">Qin, </w:t>
      </w:r>
      <w:r w:rsidR="00AC5D3A">
        <w:t>Y.,</w:t>
      </w:r>
      <w:r>
        <w:t xml:space="preserve"> </w:t>
      </w:r>
      <w:proofErr w:type="spellStart"/>
      <w:r>
        <w:t>Niu</w:t>
      </w:r>
      <w:proofErr w:type="spellEnd"/>
      <w:r>
        <w:t xml:space="preserve">, </w:t>
      </w:r>
      <w:r w:rsidR="00AC5D3A">
        <w:t>G.,</w:t>
      </w:r>
      <w:r>
        <w:t xml:space="preserve"> Wang, </w:t>
      </w:r>
      <w:r w:rsidR="00AC5D3A">
        <w:t>X.,</w:t>
      </w:r>
      <w:r>
        <w:t xml:space="preserve"> Luo, </w:t>
      </w:r>
      <w:r w:rsidR="00AC5D3A">
        <w:t>D.,</w:t>
      </w:r>
      <w:r>
        <w:t xml:space="preserve"> Duan, Y. Status of CO</w:t>
      </w:r>
      <w:r w:rsidRPr="004253A7">
        <w:rPr>
          <w:vertAlign w:val="subscript"/>
        </w:rPr>
        <w:t>2</w:t>
      </w:r>
      <w:r>
        <w:t xml:space="preserve"> Conversion Using Microwave Plasma. J CO</w:t>
      </w:r>
      <w:r w:rsidRPr="004253A7">
        <w:rPr>
          <w:vertAlign w:val="subscript"/>
        </w:rPr>
        <w:t>2</w:t>
      </w:r>
      <w:r>
        <w:t xml:space="preserve"> Util.  </w:t>
      </w:r>
      <w:r w:rsidR="00AC5D3A">
        <w:t>28:</w:t>
      </w:r>
      <w:r>
        <w:t xml:space="preserve"> 283–91.</w:t>
      </w:r>
      <w:r w:rsidR="00757DD8">
        <w:t xml:space="preserve"> 2018.</w:t>
      </w:r>
    </w:p>
    <w:p w14:paraId="7F7AC99B" w14:textId="19B0DAB1" w:rsidR="00801645" w:rsidRDefault="00801645" w:rsidP="00801645">
      <w:pPr>
        <w:pStyle w:val="Reference"/>
      </w:pPr>
      <w:proofErr w:type="spellStart"/>
      <w:r>
        <w:t>Ideris</w:t>
      </w:r>
      <w:proofErr w:type="spellEnd"/>
      <w:r>
        <w:t xml:space="preserve">, </w:t>
      </w:r>
      <w:r w:rsidR="00AC5D3A">
        <w:t>F.,</w:t>
      </w:r>
      <w:r>
        <w:t xml:space="preserve"> Shamsuddin, AH</w:t>
      </w:r>
      <w:r w:rsidR="00AC5D3A">
        <w:t>.,</w:t>
      </w:r>
      <w:r>
        <w:t xml:space="preserve"> </w:t>
      </w:r>
      <w:proofErr w:type="spellStart"/>
      <w:r>
        <w:t>Nomanbhay</w:t>
      </w:r>
      <w:proofErr w:type="spellEnd"/>
      <w:r>
        <w:t xml:space="preserve">, </w:t>
      </w:r>
      <w:r w:rsidR="00AC5D3A">
        <w:t>S.,</w:t>
      </w:r>
      <w:r>
        <w:t xml:space="preserve"> </w:t>
      </w:r>
      <w:proofErr w:type="spellStart"/>
      <w:r>
        <w:t>Kusumo</w:t>
      </w:r>
      <w:proofErr w:type="spellEnd"/>
      <w:r>
        <w:t xml:space="preserve">, </w:t>
      </w:r>
      <w:r w:rsidR="00AC5D3A">
        <w:t>F.,</w:t>
      </w:r>
      <w:r>
        <w:t xml:space="preserve"> </w:t>
      </w:r>
      <w:proofErr w:type="spellStart"/>
      <w:r>
        <w:t>Silitonga</w:t>
      </w:r>
      <w:proofErr w:type="spellEnd"/>
      <w:r>
        <w:t>, USA</w:t>
      </w:r>
      <w:proofErr w:type="gramStart"/>
      <w:r>
        <w:t>. ,</w:t>
      </w:r>
      <w:proofErr w:type="gramEnd"/>
      <w:r>
        <w:t xml:space="preserve"> Ong, MY.  Optimization of Ultrasound-</w:t>
      </w:r>
      <w:r w:rsidR="00AC5D3A">
        <w:t>assisted O</w:t>
      </w:r>
      <w:r>
        <w:t xml:space="preserve"> il Extraction from Canarium </w:t>
      </w:r>
      <w:proofErr w:type="spellStart"/>
      <w:r>
        <w:t>Odontophyllum</w:t>
      </w:r>
      <w:proofErr w:type="spellEnd"/>
      <w:r>
        <w:t xml:space="preserve"> Kernel as a Novel Biodiesel Feedstock. J Cleaner Prod. 288: 125563.</w:t>
      </w:r>
      <w:r w:rsidR="001862C9">
        <w:t xml:space="preserve"> 2021.</w:t>
      </w:r>
    </w:p>
    <w:p w14:paraId="249542F6" w14:textId="6008944B" w:rsidR="00801645" w:rsidRDefault="00801645" w:rsidP="00801645">
      <w:pPr>
        <w:pStyle w:val="Reference"/>
      </w:pPr>
      <w:r>
        <w:t xml:space="preserve">D, S, </w:t>
      </w:r>
      <w:proofErr w:type="spellStart"/>
      <w:r>
        <w:t>Alqarni</w:t>
      </w:r>
      <w:proofErr w:type="spellEnd"/>
      <w:r>
        <w:t>.  Ru-zirconia Catalyst Derived from MIL140C for Carbon Dioxide Conversion to Methane. Catalysis Today.  2020.</w:t>
      </w:r>
    </w:p>
    <w:p w14:paraId="0D369064" w14:textId="1A299B33" w:rsidR="00801645" w:rsidRDefault="00801645" w:rsidP="00801645">
      <w:pPr>
        <w:pStyle w:val="Reference"/>
      </w:pPr>
      <w:r>
        <w:t xml:space="preserve">M, </w:t>
      </w:r>
      <w:proofErr w:type="spellStart"/>
      <w:r>
        <w:t>Biset-Peir</w:t>
      </w:r>
      <w:proofErr w:type="spellEnd"/>
      <w:r>
        <w:t xml:space="preserve"> ́</w:t>
      </w:r>
      <w:r w:rsidR="00AC5D3A">
        <w:t>o.,</w:t>
      </w:r>
      <w:r>
        <w:t xml:space="preserve"> J, </w:t>
      </w:r>
      <w:proofErr w:type="spellStart"/>
      <w:r>
        <w:t>Guilera</w:t>
      </w:r>
      <w:proofErr w:type="spellEnd"/>
      <w:r w:rsidR="00AC5D3A">
        <w:t>.,</w:t>
      </w:r>
      <w:r>
        <w:t xml:space="preserve"> T, Zhang</w:t>
      </w:r>
      <w:r w:rsidR="00AC5D3A">
        <w:t>.,</w:t>
      </w:r>
      <w:r>
        <w:t xml:space="preserve"> J, </w:t>
      </w:r>
      <w:proofErr w:type="spellStart"/>
      <w:r>
        <w:t>Arbiol</w:t>
      </w:r>
      <w:proofErr w:type="spellEnd"/>
      <w:r w:rsidR="00AC5D3A">
        <w:t>.,</w:t>
      </w:r>
      <w:r>
        <w:t xml:space="preserve"> T, Andreu.  On the Role of </w:t>
      </w:r>
      <w:r w:rsidR="00ED2F16">
        <w:t>C</w:t>
      </w:r>
      <w:r>
        <w:t>eria in Ni-Al</w:t>
      </w:r>
      <w:r w:rsidRPr="00132F63">
        <w:rPr>
          <w:vertAlign w:val="subscript"/>
        </w:rPr>
        <w:t>2</w:t>
      </w:r>
      <w:r>
        <w:t>O</w:t>
      </w:r>
      <w:r w:rsidRPr="00132F63">
        <w:rPr>
          <w:vertAlign w:val="subscript"/>
        </w:rPr>
        <w:t>3</w:t>
      </w:r>
      <w:r>
        <w:t xml:space="preserve"> Catalyst for CO</w:t>
      </w:r>
      <w:r w:rsidRPr="00132F63">
        <w:rPr>
          <w:vertAlign w:val="subscript"/>
        </w:rPr>
        <w:t>2</w:t>
      </w:r>
      <w:r>
        <w:t xml:space="preserve"> Plasma Methanation.  Applied Catalysis A: General.  575: 223–229</w:t>
      </w:r>
      <w:r w:rsidR="00876606">
        <w:t>. 2018</w:t>
      </w:r>
      <w:r>
        <w:t>.</w:t>
      </w:r>
    </w:p>
    <w:p w14:paraId="014E0893" w14:textId="022E0170" w:rsidR="00801645" w:rsidRDefault="00801645" w:rsidP="00801645">
      <w:pPr>
        <w:pStyle w:val="Reference"/>
      </w:pPr>
      <w:proofErr w:type="spellStart"/>
      <w:r>
        <w:t>Hussin</w:t>
      </w:r>
      <w:proofErr w:type="spellEnd"/>
      <w:r>
        <w:t xml:space="preserve">, </w:t>
      </w:r>
      <w:r w:rsidR="00AC5D3A">
        <w:t>F.,</w:t>
      </w:r>
      <w:r>
        <w:t xml:space="preserve"> </w:t>
      </w:r>
      <w:proofErr w:type="spellStart"/>
      <w:r>
        <w:t>Aroua</w:t>
      </w:r>
      <w:proofErr w:type="spellEnd"/>
      <w:r>
        <w:t>, MK. Recent Trends in the Development of Adsorption Technologies for Carbon Dioxide Capture: A Brief Literature and Patent Reviews (2014–2018). J Cleaner Prod.</w:t>
      </w:r>
      <w:r w:rsidR="0004530A">
        <w:t xml:space="preserve"> </w:t>
      </w:r>
      <w:r>
        <w:t>253: 119707.</w:t>
      </w:r>
      <w:r w:rsidR="0004530A">
        <w:t xml:space="preserve"> 2020.</w:t>
      </w:r>
    </w:p>
    <w:p w14:paraId="29ABA461" w14:textId="18BC60E8" w:rsidR="00801645" w:rsidRDefault="00801645" w:rsidP="00801645">
      <w:pPr>
        <w:pStyle w:val="Reference"/>
      </w:pPr>
      <w:r>
        <w:t xml:space="preserve">Central Bureau of Statistics.  "Greenhouse Gas and MPV Inventory Report, Ministry of Environment and Forestry of the Republic of Indonesia". </w:t>
      </w:r>
      <w:r w:rsidR="000C5276">
        <w:t>(</w:t>
      </w:r>
      <w:r w:rsidR="00066247">
        <w:t>July 24, 2022).</w:t>
      </w:r>
      <w:r>
        <w:t xml:space="preserve"> https://www.bps.go.id/statictable/2019/09/24/2072/emisi-gas-rumah-kaca-menurut-jenis-sektor-ribu-ton-</w:t>
      </w:r>
      <w:r w:rsidR="00FA40B9">
        <w:t>CO</w:t>
      </w:r>
      <w:r w:rsidRPr="00FA40B9">
        <w:rPr>
          <w:vertAlign w:val="subscript"/>
        </w:rPr>
        <w:t>2</w:t>
      </w:r>
      <w:r>
        <w:t>e-2001-2017.html</w:t>
      </w:r>
    </w:p>
    <w:p w14:paraId="38CDE0D3" w14:textId="3ECE0BCC" w:rsidR="00801645" w:rsidRDefault="00801645" w:rsidP="00801645">
      <w:pPr>
        <w:pStyle w:val="Reference"/>
      </w:pPr>
      <w:r>
        <w:t xml:space="preserve">Ahmed, A.  M., Anirudh, K., Ali, A. R., </w:t>
      </w:r>
      <w:proofErr w:type="spellStart"/>
      <w:r>
        <w:t>Fateme</w:t>
      </w:r>
      <w:proofErr w:type="spellEnd"/>
      <w:r>
        <w:t xml:space="preserve">, R.  Carbon Capture and Utilization Update. Energy Technology.  </w:t>
      </w:r>
      <w:r w:rsidR="00AC5D3A">
        <w:t>5:</w:t>
      </w:r>
      <w:r>
        <w:t xml:space="preserve"> 1 – 17.</w:t>
      </w:r>
      <w:r w:rsidR="00066247">
        <w:t xml:space="preserve"> 2017.</w:t>
      </w:r>
    </w:p>
    <w:p w14:paraId="4D36DDD9" w14:textId="0F29192B" w:rsidR="00801645" w:rsidRDefault="00801645" w:rsidP="00801645">
      <w:pPr>
        <w:pStyle w:val="Reference"/>
      </w:pPr>
      <w:r>
        <w:t xml:space="preserve">Ahmed, I. O., Mahmoud, H., Abdel, M., Ahmed, M. E., David, W. R. Recent Advances in Carbon Capture Storage and </w:t>
      </w:r>
      <w:proofErr w:type="spellStart"/>
      <w:r>
        <w:t>Utilisation</w:t>
      </w:r>
      <w:proofErr w:type="spellEnd"/>
      <w:r>
        <w:t xml:space="preserve"> Technologies: </w:t>
      </w:r>
      <w:proofErr w:type="gramStart"/>
      <w:r>
        <w:t>a</w:t>
      </w:r>
      <w:proofErr w:type="gramEnd"/>
      <w:r>
        <w:t xml:space="preserve"> Review. Environmental Chemistry Letters. </w:t>
      </w:r>
      <w:r w:rsidR="00AC5D3A">
        <w:t>19:</w:t>
      </w:r>
      <w:r>
        <w:t xml:space="preserve"> 797–849</w:t>
      </w:r>
      <w:r w:rsidR="00C015F2">
        <w:t>. 2021.</w:t>
      </w:r>
    </w:p>
    <w:p w14:paraId="4CE9B23C" w14:textId="61383964" w:rsidR="00801645" w:rsidRDefault="00801645" w:rsidP="00801645">
      <w:pPr>
        <w:pStyle w:val="Reference"/>
      </w:pPr>
      <w:proofErr w:type="spellStart"/>
      <w:r>
        <w:t>Ruikai</w:t>
      </w:r>
      <w:proofErr w:type="spellEnd"/>
      <w:r>
        <w:t>, Z.</w:t>
      </w:r>
      <w:r w:rsidR="00AC5D3A">
        <w:t xml:space="preserve">, </w:t>
      </w:r>
      <w:proofErr w:type="spellStart"/>
      <w:r w:rsidR="00AC5D3A">
        <w:t>Longcheng</w:t>
      </w:r>
      <w:proofErr w:type="spellEnd"/>
      <w:r>
        <w:t>, L., Li, Z.</w:t>
      </w:r>
      <w:r w:rsidR="00AC5D3A">
        <w:t>, Shuai</w:t>
      </w:r>
      <w:r>
        <w:t>, D.</w:t>
      </w:r>
      <w:r w:rsidR="00AC5D3A">
        <w:t xml:space="preserve">, </w:t>
      </w:r>
      <w:proofErr w:type="spellStart"/>
      <w:r w:rsidR="00AC5D3A">
        <w:t>Shuangjun</w:t>
      </w:r>
      <w:proofErr w:type="spellEnd"/>
      <w:r>
        <w:t>, L., Yue, Z.</w:t>
      </w:r>
      <w:r w:rsidR="00AC5D3A">
        <w:t xml:space="preserve">, </w:t>
      </w:r>
      <w:proofErr w:type="spellStart"/>
      <w:r w:rsidR="00AC5D3A">
        <w:t>Hailong</w:t>
      </w:r>
      <w:proofErr w:type="spellEnd"/>
      <w:r>
        <w:t xml:space="preserve">, L.  Techno-Economic Analysis </w:t>
      </w:r>
      <w:r w:rsidR="00AC5D3A">
        <w:t>of Carbon Capture from</w:t>
      </w:r>
      <w:r>
        <w:t xml:space="preserve"> a Coal-</w:t>
      </w:r>
      <w:r w:rsidR="00AC5D3A">
        <w:t>Fired Power Plant</w:t>
      </w:r>
      <w:r>
        <w:t xml:space="preserve"> </w:t>
      </w:r>
      <w:r w:rsidR="00AC5D3A">
        <w:t>Integrating Solar</w:t>
      </w:r>
      <w:r>
        <w:t xml:space="preserve">-Assisted Pressure-Temperature Swing Adsorption (PTSA).  Journal of Cleaner Production. </w:t>
      </w:r>
      <w:r w:rsidR="00AC5D3A">
        <w:t>214:</w:t>
      </w:r>
      <w:r>
        <w:t xml:space="preserve"> 440-451.</w:t>
      </w:r>
      <w:r w:rsidR="00A971EA">
        <w:t xml:space="preserve"> 2019.</w:t>
      </w:r>
    </w:p>
    <w:p w14:paraId="3C6790EC" w14:textId="7BF6CEAA" w:rsidR="00801645" w:rsidRDefault="00801645" w:rsidP="00801645">
      <w:pPr>
        <w:pStyle w:val="Reference"/>
      </w:pPr>
      <w:r>
        <w:t>Wang, L., Liu, Z., Li, P., Yu, J., Rodrigues, A.E., Experimental and modeling investigation on post-combustion carbon dioxide capture using zeolite 13XAPG</w:t>
      </w:r>
      <w:r w:rsidR="00D4570B">
        <w:t xml:space="preserve"> </w:t>
      </w:r>
      <w:r>
        <w:t>by hybrid VTSA process. Chem. Eng. J. 197: 151-161.</w:t>
      </w:r>
      <w:r w:rsidR="005C2602">
        <w:t xml:space="preserve"> 2012.</w:t>
      </w:r>
    </w:p>
    <w:p w14:paraId="6C2F8180" w14:textId="0C79FF58" w:rsidR="00801645" w:rsidRDefault="00801645" w:rsidP="00801645">
      <w:pPr>
        <w:pStyle w:val="Reference"/>
      </w:pPr>
      <w:r>
        <w:t>Chaffee, AL., Knowles, GP., Liang, Z., Zhang, J., Xiao, P., Webley, PA. CO</w:t>
      </w:r>
      <w:r w:rsidRPr="005C2602">
        <w:rPr>
          <w:vertAlign w:val="subscript"/>
        </w:rPr>
        <w:t>2</w:t>
      </w:r>
      <w:r>
        <w:t xml:space="preserve"> Capture by Adsorption: Materials and Process Development. International Journal of Greenhouse Gas Control.  1:11-18.</w:t>
      </w:r>
      <w:r w:rsidR="005C2602">
        <w:t xml:space="preserve"> 2007. (Journal)</w:t>
      </w:r>
    </w:p>
    <w:p w14:paraId="75880E8C" w14:textId="298BCC6F" w:rsidR="00801645" w:rsidRDefault="00801645" w:rsidP="00801645">
      <w:pPr>
        <w:pStyle w:val="Reference"/>
      </w:pPr>
      <w:r>
        <w:t xml:space="preserve">Lee, SY., Park, SJ. A </w:t>
      </w:r>
      <w:proofErr w:type="spellStart"/>
      <w:r>
        <w:t>Rreview</w:t>
      </w:r>
      <w:proofErr w:type="spellEnd"/>
      <w:r>
        <w:t xml:space="preserve"> on Solid Adsorbents for Carbon Dioxide Capture. J. Ind. Eng. Chem. 23:1-11.</w:t>
      </w:r>
      <w:r w:rsidR="005C2602">
        <w:t xml:space="preserve"> 2015.</w:t>
      </w:r>
    </w:p>
    <w:p w14:paraId="7FA30538" w14:textId="08C0C1DF" w:rsidR="00801645" w:rsidRDefault="00801645" w:rsidP="00801645">
      <w:pPr>
        <w:pStyle w:val="Reference"/>
      </w:pPr>
      <w:r>
        <w:t>Wu, B., Zhang, X., Xu, Y., Bao, D., Zhang, S. Assessment of the Energy Consumption of the Biogas Upgrading Process with Pressure Swing Adsorption Using Novel Adsorbents. J. Clean. Prod. 101: 251-261.</w:t>
      </w:r>
      <w:r w:rsidR="005C2602">
        <w:t xml:space="preserve"> 2015.</w:t>
      </w:r>
    </w:p>
    <w:p w14:paraId="2C0C38FF" w14:textId="47CDFACD" w:rsidR="00801645" w:rsidRDefault="00801645" w:rsidP="00801645">
      <w:pPr>
        <w:pStyle w:val="Reference"/>
      </w:pPr>
      <w:proofErr w:type="spellStart"/>
      <w:r>
        <w:t>Skarstrom</w:t>
      </w:r>
      <w:proofErr w:type="spellEnd"/>
      <w:r>
        <w:t>, CW. US Patent. No. 2,944,627.</w:t>
      </w:r>
      <w:r w:rsidR="00C802CD">
        <w:t xml:space="preserve"> 1960.</w:t>
      </w:r>
    </w:p>
    <w:p w14:paraId="6BF347A8" w14:textId="26448735" w:rsidR="00801645" w:rsidRDefault="00801645" w:rsidP="00801645">
      <w:pPr>
        <w:pStyle w:val="Reference"/>
      </w:pPr>
      <w:proofErr w:type="spellStart"/>
      <w:r>
        <w:t>Guerrin</w:t>
      </w:r>
      <w:proofErr w:type="spellEnd"/>
      <w:r>
        <w:t xml:space="preserve"> de </w:t>
      </w:r>
      <w:proofErr w:type="spellStart"/>
      <w:r>
        <w:t>Montgareuil</w:t>
      </w:r>
      <w:proofErr w:type="spellEnd"/>
      <w:r>
        <w:t>, P., Domine, D. U.S. Patent.  No. 3,155,468.</w:t>
      </w:r>
      <w:r w:rsidR="00C802CD">
        <w:t xml:space="preserve"> 1964.</w:t>
      </w:r>
    </w:p>
    <w:p w14:paraId="6F10DAA2" w14:textId="26D55AE0" w:rsidR="00801645" w:rsidRDefault="00801645" w:rsidP="00801645">
      <w:pPr>
        <w:pStyle w:val="Reference"/>
      </w:pPr>
      <w:proofErr w:type="spellStart"/>
      <w:r>
        <w:t>Cheu</w:t>
      </w:r>
      <w:proofErr w:type="spellEnd"/>
      <w:r>
        <w:t>, K.</w:t>
      </w:r>
      <w:r w:rsidR="00AC5D3A">
        <w:t>, Jong</w:t>
      </w:r>
      <w:r>
        <w:t xml:space="preserve">-Nam, </w:t>
      </w:r>
      <w:r w:rsidR="00AC5D3A">
        <w:t>K., Yun</w:t>
      </w:r>
      <w:r>
        <w:t xml:space="preserve">-Jong, </w:t>
      </w:r>
      <w:r w:rsidR="00AC5D3A">
        <w:t>Y., Soon</w:t>
      </w:r>
      <w:r>
        <w:t>-</w:t>
      </w:r>
      <w:proofErr w:type="spellStart"/>
      <w:r>
        <w:t>Haeng</w:t>
      </w:r>
      <w:proofErr w:type="spellEnd"/>
      <w:r>
        <w:t xml:space="preserve">, C.  Fundamentals of Adsorption: Proceedings of the Fifth International Conference on </w:t>
      </w:r>
      <w:r>
        <w:lastRenderedPageBreak/>
        <w:t xml:space="preserve">Fundamentals of Adsorption.  Le Van, M. D., </w:t>
      </w:r>
      <w:r w:rsidR="00AC5D3A">
        <w:t>Ed.,</w:t>
      </w:r>
      <w:r>
        <w:t xml:space="preserve"> Kluwer Academic Publishers: Boston. 203-210.</w:t>
      </w:r>
      <w:r w:rsidR="00B9686E">
        <w:t xml:space="preserve"> 1996.</w:t>
      </w:r>
    </w:p>
    <w:p w14:paraId="74A07A8D" w14:textId="63B43E36" w:rsidR="00801645" w:rsidRDefault="00801645" w:rsidP="00801645">
      <w:pPr>
        <w:pStyle w:val="Reference"/>
      </w:pPr>
      <w:r>
        <w:t>Dong, F.</w:t>
      </w:r>
      <w:r w:rsidR="00AC5D3A">
        <w:t>, Lou</w:t>
      </w:r>
      <w:r>
        <w:t xml:space="preserve">, </w:t>
      </w:r>
      <w:r w:rsidR="00AC5D3A">
        <w:t>H., Goto</w:t>
      </w:r>
      <w:r>
        <w:t xml:space="preserve">, </w:t>
      </w:r>
      <w:r w:rsidR="00AC5D3A">
        <w:t>M., Hirose</w:t>
      </w:r>
      <w:r>
        <w:t xml:space="preserve">, M.  </w:t>
      </w:r>
      <w:proofErr w:type="spellStart"/>
      <w:r>
        <w:t>Purif</w:t>
      </w:r>
      <w:proofErr w:type="spellEnd"/>
      <w:r>
        <w:t xml:space="preserve"> Technol. 15:31-40.</w:t>
      </w:r>
      <w:r w:rsidR="00B9686E">
        <w:t xml:space="preserve"> 1990.</w:t>
      </w:r>
    </w:p>
    <w:p w14:paraId="4B8A5D3F" w14:textId="5F3AD9E2" w:rsidR="00801645" w:rsidRDefault="00801645" w:rsidP="00801645">
      <w:pPr>
        <w:pStyle w:val="Reference"/>
      </w:pPr>
      <w:r>
        <w:t>Sircar, S., Golden, T. C.  Ind. Eng. Chem. Res.  34: 2881- 2888.</w:t>
      </w:r>
      <w:r w:rsidR="00B9686E">
        <w:t xml:space="preserve"> 1995.</w:t>
      </w:r>
    </w:p>
    <w:p w14:paraId="162814A1" w14:textId="74CB8259" w:rsidR="00801645" w:rsidRDefault="00801645" w:rsidP="00801645">
      <w:pPr>
        <w:pStyle w:val="Reference"/>
      </w:pPr>
      <w:proofErr w:type="spellStart"/>
      <w:r>
        <w:t>Daeho</w:t>
      </w:r>
      <w:proofErr w:type="spellEnd"/>
      <w:r>
        <w:t xml:space="preserve">, K., </w:t>
      </w:r>
      <w:proofErr w:type="spellStart"/>
      <w:r>
        <w:t>Siriwardane</w:t>
      </w:r>
      <w:proofErr w:type="spellEnd"/>
      <w:r>
        <w:t xml:space="preserve">, </w:t>
      </w:r>
      <w:r w:rsidR="00AC5D3A">
        <w:t xml:space="preserve">RV., </w:t>
      </w:r>
      <w:proofErr w:type="spellStart"/>
      <w:r w:rsidR="00AC5D3A">
        <w:t>Biegler</w:t>
      </w:r>
      <w:proofErr w:type="spellEnd"/>
      <w:r>
        <w:t>, LT.  Ind. Eng. Chem. Res.  42:39-348</w:t>
      </w:r>
      <w:r w:rsidR="00B9686E">
        <w:t>. 2003.</w:t>
      </w:r>
    </w:p>
    <w:p w14:paraId="1AAC16B1" w14:textId="6E7B1BF7" w:rsidR="00801645" w:rsidRDefault="00801645" w:rsidP="00801645">
      <w:pPr>
        <w:pStyle w:val="Reference"/>
      </w:pPr>
      <w:r>
        <w:t xml:space="preserve">DLHK banten province.   "Zeolite Sa Adsorbent </w:t>
      </w:r>
      <w:proofErr w:type="spellStart"/>
      <w:r>
        <w:t>Logam</w:t>
      </w:r>
      <w:proofErr w:type="spellEnd"/>
      <w:r>
        <w:t xml:space="preserve"> </w:t>
      </w:r>
      <w:proofErr w:type="spellStart"/>
      <w:r>
        <w:t>Bclosely</w:t>
      </w:r>
      <w:proofErr w:type="spellEnd"/>
      <w:r>
        <w:t xml:space="preserve">". </w:t>
      </w:r>
      <w:r w:rsidR="00FE6A86">
        <w:t>(</w:t>
      </w:r>
      <w:r w:rsidR="00EE1A3A">
        <w:t>July 24,2022)</w:t>
      </w:r>
      <w:r w:rsidR="00512E7D">
        <w:t xml:space="preserve"> </w:t>
      </w:r>
      <w:r>
        <w:t>https://dlhk.bantenprov.go.id/read/article/24/zeolit_sebagai_adsorben_logam_berat.html.</w:t>
      </w:r>
    </w:p>
    <w:p w14:paraId="56EF529A" w14:textId="52020F9A" w:rsidR="00801645" w:rsidRDefault="00801645" w:rsidP="00801645">
      <w:pPr>
        <w:pStyle w:val="Reference"/>
      </w:pPr>
      <w:r>
        <w:t xml:space="preserve">Jiangxi OIM Chemical </w:t>
      </w:r>
      <w:r w:rsidR="00AC5D3A">
        <w:t>Co., Ltd</w:t>
      </w:r>
      <w:r>
        <w:t xml:space="preserve"> AL.  "Product Adsorbents-MS Series".  </w:t>
      </w:r>
      <w:r w:rsidR="00AC5D3A">
        <w:t>(July</w:t>
      </w:r>
      <w:r w:rsidR="00512E7D">
        <w:t xml:space="preserve"> 24,2022</w:t>
      </w:r>
      <w:r w:rsidR="00AC5D3A">
        <w:t>) https://www.oimchem.com/adsorbents-ms-series/13x-apg-III-molecular-sieve.html</w:t>
      </w:r>
      <w:r>
        <w:t>.</w:t>
      </w:r>
    </w:p>
    <w:p w14:paraId="3640B0AB" w14:textId="67BA7DCF" w:rsidR="00801645" w:rsidRDefault="00801645" w:rsidP="00801645">
      <w:pPr>
        <w:pStyle w:val="Reference"/>
      </w:pPr>
      <w:proofErr w:type="spellStart"/>
      <w:r>
        <w:t>Martra</w:t>
      </w:r>
      <w:proofErr w:type="spellEnd"/>
      <w:r>
        <w:t xml:space="preserve">, </w:t>
      </w:r>
      <w:r w:rsidR="00AC5D3A">
        <w:t>G.,</w:t>
      </w:r>
      <w:r>
        <w:t xml:space="preserve"> </w:t>
      </w:r>
      <w:proofErr w:type="spellStart"/>
      <w:r>
        <w:t>Ocule</w:t>
      </w:r>
      <w:proofErr w:type="spellEnd"/>
      <w:r>
        <w:t xml:space="preserve">, </w:t>
      </w:r>
      <w:r w:rsidR="00AC5D3A">
        <w:t>R.,</w:t>
      </w:r>
      <w:r>
        <w:t xml:space="preserve"> Marchese, L.  </w:t>
      </w:r>
      <w:proofErr w:type="spellStart"/>
      <w:r>
        <w:t>Centi</w:t>
      </w:r>
      <w:proofErr w:type="spellEnd"/>
      <w:r>
        <w:t xml:space="preserve"> G and </w:t>
      </w:r>
      <w:proofErr w:type="spellStart"/>
      <w:r>
        <w:t>Coluccia</w:t>
      </w:r>
      <w:proofErr w:type="spellEnd"/>
      <w:r>
        <w:t xml:space="preserve"> S.  </w:t>
      </w:r>
      <w:proofErr w:type="spellStart"/>
      <w:r>
        <w:t>Catal</w:t>
      </w:r>
      <w:proofErr w:type="spellEnd"/>
      <w:r>
        <w:t xml:space="preserve"> Today.  73:83</w:t>
      </w:r>
      <w:r w:rsidR="00512E7D">
        <w:t>. 2002.</w:t>
      </w:r>
    </w:p>
    <w:p w14:paraId="6AC657FA" w14:textId="6D4BF80E" w:rsidR="00801645" w:rsidRDefault="00AC5D3A" w:rsidP="00801645">
      <w:pPr>
        <w:pStyle w:val="Reference"/>
      </w:pPr>
      <w:proofErr w:type="spellStart"/>
      <w:r>
        <w:t>Barthomeuf</w:t>
      </w:r>
      <w:proofErr w:type="spellEnd"/>
      <w:r>
        <w:t xml:space="preserve">, D., </w:t>
      </w:r>
      <w:proofErr w:type="spellStart"/>
      <w:r>
        <w:t>Mallmann</w:t>
      </w:r>
      <w:proofErr w:type="spellEnd"/>
      <w:r w:rsidR="00801645">
        <w:t>, A.  Innovation in Zeolite Materials Science.  Studies in Surface Science and Catalysis. 37</w:t>
      </w:r>
      <w:r w:rsidR="00D7143E">
        <w:t>. 1988.</w:t>
      </w:r>
    </w:p>
    <w:p w14:paraId="5629F314" w14:textId="1B9C05D2" w:rsidR="00801645" w:rsidRDefault="00AC5D3A" w:rsidP="00801645">
      <w:pPr>
        <w:pStyle w:val="Reference"/>
      </w:pPr>
      <w:proofErr w:type="spellStart"/>
      <w:r>
        <w:t>Doskocil</w:t>
      </w:r>
      <w:proofErr w:type="spellEnd"/>
      <w:r>
        <w:t>, E</w:t>
      </w:r>
      <w:r w:rsidR="00801645">
        <w:t>, J.</w:t>
      </w:r>
      <w:r>
        <w:t>, Davis, R</w:t>
      </w:r>
      <w:r w:rsidR="00801645">
        <w:t xml:space="preserve">, J.  J. </w:t>
      </w:r>
      <w:proofErr w:type="spellStart"/>
      <w:r w:rsidR="00801645">
        <w:t>Catal</w:t>
      </w:r>
      <w:proofErr w:type="spellEnd"/>
      <w:r w:rsidR="00801645">
        <w:t>. 188: 353</w:t>
      </w:r>
      <w:r w:rsidR="00D7143E">
        <w:t>. 1999.</w:t>
      </w:r>
    </w:p>
    <w:p w14:paraId="225F176A" w14:textId="62D660A9" w:rsidR="00801645" w:rsidRDefault="00801645" w:rsidP="00801645">
      <w:pPr>
        <w:pStyle w:val="Reference"/>
      </w:pPr>
      <w:r>
        <w:t>Huang, M.</w:t>
      </w:r>
      <w:r w:rsidR="00AC5D3A">
        <w:t xml:space="preserve">, </w:t>
      </w:r>
      <w:proofErr w:type="spellStart"/>
      <w:r w:rsidR="00AC5D3A">
        <w:t>Kaliaguine</w:t>
      </w:r>
      <w:proofErr w:type="spellEnd"/>
      <w:r>
        <w:t>, S.  J. Chem. Soc. Faraday Trans.  88:751</w:t>
      </w:r>
      <w:r w:rsidR="00012AB6">
        <w:t>. 1992</w:t>
      </w:r>
      <w:r w:rsidR="0067010F">
        <w:t>.</w:t>
      </w:r>
    </w:p>
    <w:p w14:paraId="35120C7C" w14:textId="2D0D7DE1" w:rsidR="00801645" w:rsidRDefault="00801645" w:rsidP="00801645">
      <w:pPr>
        <w:pStyle w:val="Reference"/>
      </w:pPr>
      <w:r>
        <w:t xml:space="preserve">Tsuji, </w:t>
      </w:r>
      <w:r w:rsidR="00AC5D3A">
        <w:t>H.,</w:t>
      </w:r>
      <w:r>
        <w:t xml:space="preserve"> </w:t>
      </w:r>
      <w:r w:rsidR="00AC5D3A">
        <w:t>Yagi, F., Hattori</w:t>
      </w:r>
      <w:r>
        <w:t>, H.  Chem. Lett</w:t>
      </w:r>
      <w:r w:rsidR="00AC5D3A">
        <w:t>.; 1881</w:t>
      </w:r>
      <w:r w:rsidR="0067010F">
        <w:t>. 1991.</w:t>
      </w:r>
    </w:p>
    <w:p w14:paraId="1075B5C2" w14:textId="21768061" w:rsidR="00801645" w:rsidRDefault="00801645" w:rsidP="00801645">
      <w:pPr>
        <w:pStyle w:val="Reference"/>
      </w:pPr>
      <w:r>
        <w:t>Chen, C., Park, DW., Ahn, WS. CO</w:t>
      </w:r>
      <w:r w:rsidRPr="0067010F">
        <w:rPr>
          <w:vertAlign w:val="subscript"/>
        </w:rPr>
        <w:t>2</w:t>
      </w:r>
      <w:r>
        <w:t xml:space="preserve"> Capture Using Zeolite 13X Prepared from Bentonite. Appl. Surf. Sci</w:t>
      </w:r>
      <w:r w:rsidR="0067010F">
        <w:t>.</w:t>
      </w:r>
      <w:r>
        <w:t xml:space="preserve"> 292: 63-67.</w:t>
      </w:r>
      <w:r w:rsidR="0067010F">
        <w:t xml:space="preserve"> 2014.</w:t>
      </w:r>
    </w:p>
    <w:p w14:paraId="0ECA9C9C" w14:textId="4E951E7C" w:rsidR="00801645" w:rsidRDefault="00801645" w:rsidP="00801645">
      <w:pPr>
        <w:pStyle w:val="Reference"/>
      </w:pPr>
      <w:proofErr w:type="spellStart"/>
      <w:r>
        <w:t>Siriwardane</w:t>
      </w:r>
      <w:proofErr w:type="spellEnd"/>
      <w:r>
        <w:t xml:space="preserve">, </w:t>
      </w:r>
      <w:r w:rsidR="00AC5D3A">
        <w:t>RV., Shen</w:t>
      </w:r>
      <w:r>
        <w:t xml:space="preserve">, </w:t>
      </w:r>
      <w:r w:rsidR="00AC5D3A">
        <w:t>M., Fisher</w:t>
      </w:r>
      <w:r>
        <w:t xml:space="preserve">, </w:t>
      </w:r>
      <w:r w:rsidR="00AC5D3A">
        <w:t>EP., Poston</w:t>
      </w:r>
      <w:r>
        <w:t>, JP.  Energy Fuels.  15: 279-284.</w:t>
      </w:r>
      <w:r w:rsidR="0067010F">
        <w:t xml:space="preserve"> 2001.</w:t>
      </w:r>
    </w:p>
    <w:p w14:paraId="0DE6CAF1" w14:textId="24120E2A" w:rsidR="00801645" w:rsidRDefault="00801645" w:rsidP="00801645">
      <w:pPr>
        <w:pStyle w:val="Reference"/>
      </w:pPr>
      <w:r>
        <w:t>Inui, T.</w:t>
      </w:r>
      <w:r w:rsidR="00AC5D3A">
        <w:t xml:space="preserve">, </w:t>
      </w:r>
      <w:proofErr w:type="spellStart"/>
      <w:r w:rsidR="00AC5D3A">
        <w:t>Okugawa</w:t>
      </w:r>
      <w:proofErr w:type="spellEnd"/>
      <w:r>
        <w:t xml:space="preserve">, </w:t>
      </w:r>
      <w:r w:rsidR="00AC5D3A">
        <w:t>Y., Yasuda</w:t>
      </w:r>
      <w:r>
        <w:t>, M.  Ind. Eng. Chem. Res.  27: 1103- 109.</w:t>
      </w:r>
      <w:r w:rsidR="0067010F">
        <w:t xml:space="preserve"> 1988.</w:t>
      </w:r>
    </w:p>
    <w:p w14:paraId="6A0430DA" w14:textId="5A65EF4C" w:rsidR="00801645" w:rsidRDefault="00801645" w:rsidP="00801645">
      <w:pPr>
        <w:pStyle w:val="Reference"/>
      </w:pPr>
      <w:proofErr w:type="spellStart"/>
      <w:r>
        <w:t>Akten</w:t>
      </w:r>
      <w:proofErr w:type="spellEnd"/>
      <w:r>
        <w:t xml:space="preserve">, ED., </w:t>
      </w:r>
      <w:proofErr w:type="spellStart"/>
      <w:r>
        <w:t>Siriwardane</w:t>
      </w:r>
      <w:proofErr w:type="spellEnd"/>
      <w:r>
        <w:t xml:space="preserve">, </w:t>
      </w:r>
      <w:r w:rsidR="00AC5D3A">
        <w:t xml:space="preserve">R., </w:t>
      </w:r>
      <w:proofErr w:type="spellStart"/>
      <w:r w:rsidR="00AC5D3A">
        <w:t>Sholl</w:t>
      </w:r>
      <w:proofErr w:type="spellEnd"/>
      <w:r>
        <w:t>, DS.  Energy Fuels</w:t>
      </w:r>
      <w:r w:rsidR="00407386">
        <w:t xml:space="preserve">. </w:t>
      </w:r>
      <w:r>
        <w:t>17:977-983.</w:t>
      </w:r>
      <w:r w:rsidR="00407386">
        <w:t xml:space="preserve"> 2003.</w:t>
      </w:r>
    </w:p>
    <w:p w14:paraId="3DD308F7" w14:textId="5B069CBF" w:rsidR="00801645" w:rsidRDefault="00801645" w:rsidP="00801645">
      <w:pPr>
        <w:pStyle w:val="Reference"/>
      </w:pPr>
      <w:proofErr w:type="spellStart"/>
      <w:r>
        <w:t>Ranjani</w:t>
      </w:r>
      <w:proofErr w:type="spellEnd"/>
      <w:r>
        <w:t>, V.  S., Ming-Shing, S.</w:t>
      </w:r>
      <w:r w:rsidR="00AC5D3A">
        <w:t>, Edward, P.</w:t>
      </w:r>
      <w:r>
        <w:t xml:space="preserve"> F. Adsorption of CO</w:t>
      </w:r>
      <w:r w:rsidRPr="006C1AAE">
        <w:rPr>
          <w:vertAlign w:val="subscript"/>
        </w:rPr>
        <w:t>2</w:t>
      </w:r>
      <w:r>
        <w:t xml:space="preserve"> on Zeolites at Moderate Temperatures, Energy &amp; Fuels.  </w:t>
      </w:r>
      <w:r w:rsidR="00AC5D3A">
        <w:t>19:</w:t>
      </w:r>
      <w:r>
        <w:t xml:space="preserve"> 1153-1159.</w:t>
      </w:r>
      <w:r w:rsidR="00407386">
        <w:t xml:space="preserve"> 2005.</w:t>
      </w:r>
    </w:p>
    <w:p w14:paraId="640BC98A" w14:textId="1AA0A47E" w:rsidR="00801645" w:rsidRDefault="00801645" w:rsidP="00801645">
      <w:pPr>
        <w:pStyle w:val="Reference"/>
      </w:pPr>
      <w:r>
        <w:t xml:space="preserve">F. </w:t>
      </w:r>
      <w:proofErr w:type="spellStart"/>
      <w:r>
        <w:t>Tomul</w:t>
      </w:r>
      <w:proofErr w:type="spellEnd"/>
      <w:r>
        <w:t xml:space="preserve">.  Adsorption and Catalytic Properties of Fe/Cr-Pillared Bentonites.  Chemical Engineering Journal. </w:t>
      </w:r>
      <w:r w:rsidR="00AC5D3A">
        <w:t>185 –</w:t>
      </w:r>
      <w:r>
        <w:t>186 (185</w:t>
      </w:r>
      <w:r w:rsidR="00AC5D3A">
        <w:t>):</w:t>
      </w:r>
      <w:r>
        <w:t xml:space="preserve"> 380–390.</w:t>
      </w:r>
      <w:r w:rsidR="00407386">
        <w:t xml:space="preserve"> 2012.</w:t>
      </w:r>
    </w:p>
    <w:p w14:paraId="333F9CDC" w14:textId="7D864E59" w:rsidR="00801645" w:rsidRDefault="00801645" w:rsidP="00801645">
      <w:pPr>
        <w:pStyle w:val="Reference"/>
      </w:pPr>
      <w:proofErr w:type="spellStart"/>
      <w:r>
        <w:t>Suquet</w:t>
      </w:r>
      <w:proofErr w:type="spellEnd"/>
      <w:r>
        <w:t xml:space="preserve">, H., de la Calle, C., </w:t>
      </w:r>
      <w:proofErr w:type="spellStart"/>
      <w:r>
        <w:t>Pezerate</w:t>
      </w:r>
      <w:proofErr w:type="spellEnd"/>
      <w:r>
        <w:t>, H.  Swelling and Structural Organization of Saponite. Clay Clay Miner. 23: 1-9.</w:t>
      </w:r>
      <w:r w:rsidR="00407386">
        <w:t xml:space="preserve"> 1975.</w:t>
      </w:r>
    </w:p>
    <w:p w14:paraId="2A7162B7" w14:textId="045ADCFC" w:rsidR="00801645" w:rsidRDefault="00801645" w:rsidP="00801645">
      <w:pPr>
        <w:pStyle w:val="Reference"/>
      </w:pPr>
      <w:r>
        <w:t xml:space="preserve">Ali, S.  Thermo-hydro-mechanical </w:t>
      </w:r>
      <w:proofErr w:type="spellStart"/>
      <w:r>
        <w:t>Characterisation</w:t>
      </w:r>
      <w:proofErr w:type="spellEnd"/>
      <w:r>
        <w:t xml:space="preserve"> and Modelling of Wyoming Granular Bentonite.  </w:t>
      </w:r>
      <w:proofErr w:type="spellStart"/>
      <w:r>
        <w:t>Techinical</w:t>
      </w:r>
      <w:proofErr w:type="spellEnd"/>
      <w:r>
        <w:t xml:space="preserve"> report. 15-</w:t>
      </w:r>
      <w:r w:rsidR="00AC5D3A">
        <w:t>05:</w:t>
      </w:r>
      <w:r>
        <w:t xml:space="preserve"> 35.</w:t>
      </w:r>
      <w:r w:rsidR="00407386">
        <w:t xml:space="preserve"> 2015.</w:t>
      </w:r>
    </w:p>
    <w:p w14:paraId="5AE4C232" w14:textId="2B6F4D31" w:rsidR="00801645" w:rsidRDefault="00801645" w:rsidP="00801645">
      <w:pPr>
        <w:pStyle w:val="Reference"/>
      </w:pPr>
      <w:proofErr w:type="spellStart"/>
      <w:r>
        <w:t>Arfaoui</w:t>
      </w:r>
      <w:proofErr w:type="spellEnd"/>
      <w:r>
        <w:t xml:space="preserve">, </w:t>
      </w:r>
      <w:r w:rsidR="00AC5D3A">
        <w:t>S.,</w:t>
      </w:r>
      <w:r>
        <w:t xml:space="preserve"> </w:t>
      </w:r>
      <w:proofErr w:type="spellStart"/>
      <w:r>
        <w:t>Frini-Srasra</w:t>
      </w:r>
      <w:proofErr w:type="spellEnd"/>
      <w:r>
        <w:t xml:space="preserve">, </w:t>
      </w:r>
      <w:r w:rsidR="00AC5D3A">
        <w:t>N.,</w:t>
      </w:r>
      <w:r>
        <w:t xml:space="preserve"> </w:t>
      </w:r>
      <w:proofErr w:type="spellStart"/>
      <w:r>
        <w:t>Srasra</w:t>
      </w:r>
      <w:proofErr w:type="spellEnd"/>
      <w:r>
        <w:t xml:space="preserve">, E.  Application of Clays to Treatment of Tannery S </w:t>
      </w:r>
      <w:proofErr w:type="spellStart"/>
      <w:r>
        <w:t>ewages</w:t>
      </w:r>
      <w:proofErr w:type="spellEnd"/>
      <w:r>
        <w:t xml:space="preserve">. Desalination. </w:t>
      </w:r>
      <w:r w:rsidR="00AC5D3A">
        <w:t>185:</w:t>
      </w:r>
      <w:r>
        <w:t xml:space="preserve"> 419-426. </w:t>
      </w:r>
      <w:r w:rsidR="004A703C">
        <w:t>2005.</w:t>
      </w:r>
    </w:p>
    <w:p w14:paraId="14FAEF74" w14:textId="22C1F23D" w:rsidR="00801645" w:rsidRDefault="00801645" w:rsidP="00801645">
      <w:pPr>
        <w:pStyle w:val="Reference"/>
      </w:pPr>
      <w:r>
        <w:t xml:space="preserve">Hamdi, N., </w:t>
      </w:r>
      <w:proofErr w:type="spellStart"/>
      <w:r>
        <w:t>Srasra</w:t>
      </w:r>
      <w:proofErr w:type="spellEnd"/>
      <w:r>
        <w:t>, E. Remove of Fluoride from Acidic wastewater by Clay Mineral Effect of Solid–liquid Ratios. Desalination. 206: 238-244.</w:t>
      </w:r>
      <w:r w:rsidR="004A703C">
        <w:t xml:space="preserve"> 2007.</w:t>
      </w:r>
    </w:p>
    <w:p w14:paraId="79C0EF35" w14:textId="5381A1D1" w:rsidR="00801645" w:rsidRDefault="00801645" w:rsidP="00801645">
      <w:pPr>
        <w:pStyle w:val="Reference"/>
      </w:pPr>
      <w:r>
        <w:t>Al-</w:t>
      </w:r>
      <w:proofErr w:type="spellStart"/>
      <w:r>
        <w:t>Asheh</w:t>
      </w:r>
      <w:proofErr w:type="spellEnd"/>
      <w:r>
        <w:t>, S., Banat, F., Abu-</w:t>
      </w:r>
      <w:proofErr w:type="spellStart"/>
      <w:r>
        <w:t>Aitah</w:t>
      </w:r>
      <w:proofErr w:type="spellEnd"/>
      <w:r>
        <w:t xml:space="preserve">, L. Adsorption of Phenol Using Different Types of Activated Bentonites. Sep. </w:t>
      </w:r>
      <w:proofErr w:type="spellStart"/>
      <w:r>
        <w:t>Purif</w:t>
      </w:r>
      <w:proofErr w:type="spellEnd"/>
      <w:r>
        <w:t xml:space="preserve">. Technol. 33: 1-10. </w:t>
      </w:r>
      <w:r w:rsidR="004A703C">
        <w:t>2003.</w:t>
      </w:r>
    </w:p>
    <w:p w14:paraId="79A5BBB0" w14:textId="79FC5EC2" w:rsidR="00801645" w:rsidRDefault="00801645" w:rsidP="00801645">
      <w:pPr>
        <w:pStyle w:val="Reference"/>
      </w:pPr>
      <w:r>
        <w:lastRenderedPageBreak/>
        <w:t xml:space="preserve">Fu-Chuang, H., </w:t>
      </w:r>
      <w:proofErr w:type="spellStart"/>
      <w:r>
        <w:t>Jiunn-Fwu</w:t>
      </w:r>
      <w:proofErr w:type="spellEnd"/>
      <w:r>
        <w:t xml:space="preserve">, L., Chung-Kung, L., Huang-Ping, C. Effects of Cation Exchange on the Pore and Surface Structure and Adsorption Characteristics of Montmorillonite. Colloid Surf. A: </w:t>
      </w:r>
      <w:proofErr w:type="spellStart"/>
      <w:r>
        <w:t>Physicochem</w:t>
      </w:r>
      <w:proofErr w:type="spellEnd"/>
      <w:r>
        <w:t>. Eng. Aspects. 239: 41-47.</w:t>
      </w:r>
      <w:r w:rsidR="004A703C">
        <w:t xml:space="preserve"> 2004.</w:t>
      </w:r>
    </w:p>
    <w:p w14:paraId="661E3D74" w14:textId="4CDE9D22" w:rsidR="00801645" w:rsidRDefault="00801645" w:rsidP="00801645">
      <w:pPr>
        <w:pStyle w:val="Reference"/>
      </w:pPr>
      <w:r>
        <w:t xml:space="preserve">Min-Yu, T., </w:t>
      </w:r>
      <w:proofErr w:type="spellStart"/>
      <w:r>
        <w:t>Su</w:t>
      </w:r>
      <w:proofErr w:type="spellEnd"/>
      <w:r>
        <w:t xml:space="preserve">-Hsia, L., Removal of Basic Dye from Water onto Pristine and HCl Activated Montmorillonite in fixed beds. Desalination. </w:t>
      </w:r>
      <w:r w:rsidR="004A703C">
        <w:t>1</w:t>
      </w:r>
      <w:r>
        <w:t>94: 156-165.</w:t>
      </w:r>
      <w:r w:rsidR="004A703C">
        <w:t xml:space="preserve"> 2006.</w:t>
      </w:r>
    </w:p>
    <w:p w14:paraId="31288859" w14:textId="27AD81E5" w:rsidR="00801645" w:rsidRDefault="00801645" w:rsidP="00801645">
      <w:pPr>
        <w:pStyle w:val="Reference"/>
      </w:pPr>
      <w:r>
        <w:t xml:space="preserve">Okada, K., </w:t>
      </w:r>
      <w:proofErr w:type="spellStart"/>
      <w:r>
        <w:t>Arimitsu</w:t>
      </w:r>
      <w:proofErr w:type="spellEnd"/>
      <w:r>
        <w:t xml:space="preserve">, N., </w:t>
      </w:r>
      <w:proofErr w:type="spellStart"/>
      <w:r>
        <w:t>Kameshima</w:t>
      </w:r>
      <w:proofErr w:type="spellEnd"/>
      <w:r>
        <w:t xml:space="preserve">, Y., Akira, N., </w:t>
      </w:r>
      <w:r w:rsidR="00AC5D3A">
        <w:t xml:space="preserve">Kenneth, </w:t>
      </w:r>
      <w:proofErr w:type="spellStart"/>
      <w:r w:rsidR="00AC5D3A">
        <w:t>MacKenzie</w:t>
      </w:r>
      <w:proofErr w:type="spellEnd"/>
      <w:r>
        <w:t xml:space="preserve">, JD.  Solid A </w:t>
      </w:r>
      <w:proofErr w:type="spellStart"/>
      <w:r>
        <w:t>cidity</w:t>
      </w:r>
      <w:proofErr w:type="spellEnd"/>
      <w:r>
        <w:t xml:space="preserve"> of 2:1 Type Clay Minerals Activated by Selective Leaching. Appl. Clay Sci. 31: 185-193.</w:t>
      </w:r>
      <w:r w:rsidR="004A703C">
        <w:t xml:space="preserve"> 2006.</w:t>
      </w:r>
    </w:p>
    <w:p w14:paraId="7B0385CF" w14:textId="38B1E7E3" w:rsidR="00801645" w:rsidRDefault="00801645" w:rsidP="00801645">
      <w:pPr>
        <w:pStyle w:val="Reference"/>
      </w:pPr>
      <w:proofErr w:type="spellStart"/>
      <w:r>
        <w:t>Pinnavaia</w:t>
      </w:r>
      <w:proofErr w:type="spellEnd"/>
      <w:r>
        <w:t>, T.J.  Intercalated Clay Catalysts. Science. 220: 365-371.</w:t>
      </w:r>
      <w:r w:rsidR="00833353">
        <w:t xml:space="preserve"> 1983.</w:t>
      </w:r>
    </w:p>
    <w:p w14:paraId="51316157" w14:textId="3572CC94" w:rsidR="00801645" w:rsidRDefault="00801645" w:rsidP="00801645">
      <w:pPr>
        <w:pStyle w:val="Reference"/>
      </w:pPr>
      <w:proofErr w:type="spellStart"/>
      <w:r>
        <w:t>Carrado</w:t>
      </w:r>
      <w:proofErr w:type="spellEnd"/>
      <w:r>
        <w:t xml:space="preserve">, </w:t>
      </w:r>
      <w:r w:rsidR="00AC5D3A">
        <w:t>K, A.</w:t>
      </w:r>
      <w:r>
        <w:t xml:space="preserve"> Synthetic </w:t>
      </w:r>
      <w:proofErr w:type="spellStart"/>
      <w:r>
        <w:t>Organoand</w:t>
      </w:r>
      <w:proofErr w:type="spellEnd"/>
      <w:r>
        <w:t xml:space="preserve"> Polymer-clays: preparation, characterization, and materials applications. Appl. Clay Sci. 17: 1-23.</w:t>
      </w:r>
      <w:r w:rsidR="00833353">
        <w:t xml:space="preserve"> 2000.</w:t>
      </w:r>
    </w:p>
    <w:p w14:paraId="6E702C48" w14:textId="347C17BF" w:rsidR="00801645" w:rsidRDefault="00801645" w:rsidP="00801645">
      <w:pPr>
        <w:pStyle w:val="Reference"/>
      </w:pPr>
      <w:proofErr w:type="spellStart"/>
      <w:r>
        <w:t>Falaras</w:t>
      </w:r>
      <w:proofErr w:type="spellEnd"/>
      <w:r>
        <w:t xml:space="preserve">, </w:t>
      </w:r>
      <w:r w:rsidR="00AC5D3A">
        <w:t>P.,</w:t>
      </w:r>
      <w:r>
        <w:t xml:space="preserve"> </w:t>
      </w:r>
      <w:proofErr w:type="spellStart"/>
      <w:r>
        <w:t>Kovanis</w:t>
      </w:r>
      <w:proofErr w:type="spellEnd"/>
      <w:r>
        <w:t xml:space="preserve">, </w:t>
      </w:r>
      <w:r w:rsidR="00AC5D3A">
        <w:t>I.,</w:t>
      </w:r>
      <w:r>
        <w:t xml:space="preserve"> </w:t>
      </w:r>
      <w:proofErr w:type="spellStart"/>
      <w:r>
        <w:t>Lezou</w:t>
      </w:r>
      <w:proofErr w:type="spellEnd"/>
      <w:r>
        <w:t xml:space="preserve">, </w:t>
      </w:r>
      <w:r w:rsidR="00AC5D3A">
        <w:t>F.,</w:t>
      </w:r>
      <w:r>
        <w:t xml:space="preserve"> </w:t>
      </w:r>
      <w:proofErr w:type="spellStart"/>
      <w:r>
        <w:t>Seiragakis</w:t>
      </w:r>
      <w:proofErr w:type="spellEnd"/>
      <w:r>
        <w:t xml:space="preserve">, G.  Cottonseed Oil Bleaching by Acid Activated Montmorillonite. Clays Clay Miner. 34: 221-232. </w:t>
      </w:r>
      <w:r w:rsidR="000A17C3">
        <w:t>1999.</w:t>
      </w:r>
    </w:p>
    <w:p w14:paraId="605FB2A7" w14:textId="244F201A" w:rsidR="00801645" w:rsidRDefault="00801645" w:rsidP="00801645">
      <w:pPr>
        <w:pStyle w:val="Reference"/>
      </w:pPr>
      <w:proofErr w:type="spellStart"/>
      <w:r>
        <w:t>Hussin</w:t>
      </w:r>
      <w:proofErr w:type="spellEnd"/>
      <w:r>
        <w:t xml:space="preserve">, F., </w:t>
      </w:r>
      <w:proofErr w:type="spellStart"/>
      <w:r>
        <w:t>Aroua</w:t>
      </w:r>
      <w:proofErr w:type="spellEnd"/>
      <w:r>
        <w:t xml:space="preserve">, MK., David, WMAW. Textural Characteristics, Surface Chemistry and Activation of Bleaching Earth: </w:t>
      </w:r>
      <w:proofErr w:type="gramStart"/>
      <w:r>
        <w:t>a</w:t>
      </w:r>
      <w:proofErr w:type="gramEnd"/>
      <w:r>
        <w:t xml:space="preserve"> Review. Chem. Eng. J. 170: 90-106.</w:t>
      </w:r>
      <w:r w:rsidR="000A17C3">
        <w:t xml:space="preserve"> 2011.</w:t>
      </w:r>
    </w:p>
    <w:p w14:paraId="52558B1B" w14:textId="0521695D" w:rsidR="00801645" w:rsidRDefault="00801645" w:rsidP="00801645">
      <w:pPr>
        <w:pStyle w:val="Reference"/>
      </w:pPr>
      <w:r>
        <w:t xml:space="preserve">Chao, C., Dong, WP., </w:t>
      </w:r>
      <w:r w:rsidR="00AC5D3A">
        <w:t>Wha, SA</w:t>
      </w:r>
      <w:r>
        <w:t>.  Surface Modification of a LowCost Bentonite for Post-Combustion CO</w:t>
      </w:r>
      <w:r w:rsidRPr="00F575B0">
        <w:rPr>
          <w:vertAlign w:val="subscript"/>
        </w:rPr>
        <w:t>2</w:t>
      </w:r>
      <w:r>
        <w:t xml:space="preserve"> Capture.  Applied Surface Science.  </w:t>
      </w:r>
      <w:r w:rsidR="00AC5D3A">
        <w:t>283:</w:t>
      </w:r>
      <w:r>
        <w:t xml:space="preserve"> 699– 704.</w:t>
      </w:r>
      <w:r w:rsidR="00F575B0">
        <w:t xml:space="preserve"> 2013.</w:t>
      </w:r>
    </w:p>
    <w:p w14:paraId="36C66DDD" w14:textId="7A9FF254" w:rsidR="00801645" w:rsidRDefault="00801645" w:rsidP="00801645">
      <w:pPr>
        <w:pStyle w:val="Reference"/>
      </w:pPr>
      <w:proofErr w:type="spellStart"/>
      <w:r>
        <w:t>Khoirina</w:t>
      </w:r>
      <w:proofErr w:type="spellEnd"/>
      <w:r>
        <w:t xml:space="preserve">, D.  N., Dian, M.  </w:t>
      </w:r>
      <w:r w:rsidR="00AC5D3A">
        <w:t xml:space="preserve">W., </w:t>
      </w:r>
      <w:proofErr w:type="spellStart"/>
      <w:r w:rsidR="00AC5D3A">
        <w:t>Daryani</w:t>
      </w:r>
      <w:proofErr w:type="spellEnd"/>
      <w:r>
        <w:t>, Y.  H. Kajian A activation H</w:t>
      </w:r>
      <w:r w:rsidRPr="00F575B0">
        <w:rPr>
          <w:vertAlign w:val="subscript"/>
        </w:rPr>
        <w:t>2</w:t>
      </w:r>
      <w:r>
        <w:t>SO</w:t>
      </w:r>
      <w:r w:rsidRPr="00F575B0">
        <w:rPr>
          <w:vertAlign w:val="subscript"/>
        </w:rPr>
        <w:t>4</w:t>
      </w:r>
      <w:r>
        <w:t xml:space="preserve"> </w:t>
      </w:r>
      <w:proofErr w:type="spellStart"/>
      <w:r>
        <w:t>Terhadap</w:t>
      </w:r>
      <w:proofErr w:type="spellEnd"/>
      <w:r>
        <w:t xml:space="preserve"> Proses </w:t>
      </w:r>
      <w:proofErr w:type="spellStart"/>
      <w:r>
        <w:t>Pemilaran</w:t>
      </w:r>
      <w:proofErr w:type="spellEnd"/>
      <w:r>
        <w:t xml:space="preserve"> Al</w:t>
      </w:r>
      <w:r w:rsidRPr="00F575B0">
        <w:rPr>
          <w:vertAlign w:val="subscript"/>
        </w:rPr>
        <w:t>2</w:t>
      </w:r>
      <w:r>
        <w:t>O</w:t>
      </w:r>
      <w:r w:rsidRPr="00F575B0">
        <w:rPr>
          <w:vertAlign w:val="subscript"/>
        </w:rPr>
        <w:t>3</w:t>
      </w:r>
      <w:r>
        <w:t xml:space="preserve"> Pada </w:t>
      </w:r>
      <w:proofErr w:type="spellStart"/>
      <w:r>
        <w:t>Lempung</w:t>
      </w:r>
      <w:proofErr w:type="spellEnd"/>
      <w:r>
        <w:t xml:space="preserve"> Alam</w:t>
      </w:r>
      <w:r w:rsidR="00F575B0">
        <w:t xml:space="preserve"> </w:t>
      </w:r>
      <w:proofErr w:type="spellStart"/>
      <w:r>
        <w:t>Pacitan</w:t>
      </w:r>
      <w:proofErr w:type="spellEnd"/>
      <w:r>
        <w:t xml:space="preserve">, ALCHEMY Journal of Chemical Research. 12 </w:t>
      </w:r>
      <w:r w:rsidR="00AC5D3A">
        <w:t>(2):</w:t>
      </w:r>
      <w:r>
        <w:t xml:space="preserve"> 190 – 203.</w:t>
      </w:r>
      <w:r w:rsidR="00F575B0">
        <w:t xml:space="preserve"> 2016.</w:t>
      </w:r>
    </w:p>
    <w:p w14:paraId="75719611" w14:textId="01500169" w:rsidR="00801645" w:rsidRDefault="00801645" w:rsidP="00801645">
      <w:pPr>
        <w:pStyle w:val="Reference"/>
      </w:pPr>
      <w:r>
        <w:t xml:space="preserve">Reda, M., </w:t>
      </w:r>
      <w:proofErr w:type="spellStart"/>
      <w:r>
        <w:t>Nacer</w:t>
      </w:r>
      <w:proofErr w:type="spellEnd"/>
      <w:r>
        <w:t>, D., Nadia, B., Fatima, O., Faiza, Z. Study of Adsorption Properties of Bentonite Clay.  Intech Open. 978-1-83968-604-</w:t>
      </w:r>
      <w:r w:rsidR="00AC5D3A">
        <w:t>7:</w:t>
      </w:r>
      <w:r>
        <w:t xml:space="preserve"> 2</w:t>
      </w:r>
      <w:r w:rsidR="0024551A">
        <w:t>. 2021.</w:t>
      </w:r>
    </w:p>
    <w:p w14:paraId="4C733EAF" w14:textId="7E0BD7AC" w:rsidR="00AC08DA" w:rsidRPr="00725519" w:rsidRDefault="00AC08DA" w:rsidP="00725519">
      <w:pPr>
        <w:pStyle w:val="Text"/>
        <w:rPr>
          <w:lang w:val="en-US"/>
        </w:rPr>
      </w:pPr>
    </w:p>
    <w:sectPr w:rsidR="00AC08DA" w:rsidRPr="00725519" w:rsidSect="006D0A3B">
      <w:headerReference w:type="even" r:id="rId29"/>
      <w:headerReference w:type="default" r:id="rId30"/>
      <w:footerReference w:type="even" r:id="rId31"/>
      <w:footerReference w:type="default" r:id="rId32"/>
      <w:headerReference w:type="first" r:id="rId33"/>
      <w:footerReference w:type="first" r:id="rId34"/>
      <w:pgSz w:w="11907" w:h="16840" w:code="9"/>
      <w:pgMar w:top="2268" w:right="2552" w:bottom="3686" w:left="2268" w:header="1304" w:footer="3119" w:gutter="0"/>
      <w:pgNumType w:start="38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4892F" w14:textId="77777777" w:rsidR="004C5AB8" w:rsidRDefault="004C5AB8">
      <w:r>
        <w:separator/>
      </w:r>
    </w:p>
  </w:endnote>
  <w:endnote w:type="continuationSeparator" w:id="0">
    <w:p w14:paraId="6123F8FE" w14:textId="77777777" w:rsidR="004C5AB8" w:rsidRDefault="004C5AB8">
      <w:r>
        <w:continuationSeparator/>
      </w:r>
    </w:p>
  </w:endnote>
  <w:endnote w:type="continuationNotice" w:id="1">
    <w:p w14:paraId="67D5765E" w14:textId="77777777" w:rsidR="004C5AB8" w:rsidRDefault="004C5A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C9973" w14:textId="77777777" w:rsidR="00143D5E" w:rsidRDefault="00143D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EA9CA" w14:textId="77777777" w:rsidR="00143D5E" w:rsidRDefault="00143D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32B11" w14:textId="7974A4FD" w:rsidR="002B3443" w:rsidRPr="00AC5D3A" w:rsidRDefault="00AC5D3A" w:rsidP="00AC5D3A">
    <w:pPr>
      <w:pBdr>
        <w:top w:val="single" w:sz="4" w:space="1" w:color="000000"/>
        <w:left w:val="nil"/>
        <w:bottom w:val="nil"/>
        <w:right w:val="nil"/>
        <w:between w:val="nil"/>
      </w:pBdr>
      <w:tabs>
        <w:tab w:val="center" w:pos="4320"/>
        <w:tab w:val="right" w:pos="8640"/>
      </w:tabs>
      <w:rPr>
        <w:rFonts w:ascii="Century Gothic" w:hAnsi="Century Gothic"/>
        <w:color w:val="000000"/>
        <w:sz w:val="20"/>
      </w:rPr>
    </w:pPr>
    <w:r w:rsidRPr="009E7D43">
      <w:rPr>
        <w:rFonts w:ascii="Century Gothic" w:hAnsi="Century Gothic"/>
        <w:color w:val="000000"/>
        <w:sz w:val="20"/>
      </w:rPr>
      <w:t>Copyright © 202</w:t>
    </w:r>
    <w:r>
      <w:rPr>
        <w:rFonts w:ascii="Century Gothic" w:hAnsi="Century Gothic"/>
        <w:color w:val="000000"/>
        <w:sz w:val="20"/>
      </w:rPr>
      <w:t>3</w:t>
    </w:r>
    <w:r w:rsidRPr="009E7D43">
      <w:rPr>
        <w:rFonts w:ascii="Century Gothic" w:hAnsi="Century Gothic"/>
        <w:color w:val="000000"/>
        <w:sz w:val="20"/>
      </w:rPr>
      <w:t xml:space="preserve"> Published by ITB, ISSN: 2963-718X</w:t>
    </w:r>
    <w:r w:rsidRPr="009E7D43">
      <w:rPr>
        <w:rFonts w:ascii="Century Gothic" w:hAnsi="Century Gothic"/>
        <w:color w:val="000000"/>
        <w:sz w:val="20"/>
      </w:rPr>
      <w:tab/>
      <w:t xml:space="preserve"> </w:t>
    </w:r>
    <w:r w:rsidRPr="009E7D43">
      <w:rPr>
        <w:rFonts w:ascii="Century Gothic" w:hAnsi="Century Gothic"/>
        <w:color w:val="000000"/>
        <w:sz w:val="20"/>
      </w:rPr>
      <w:fldChar w:fldCharType="begin"/>
    </w:r>
    <w:r w:rsidRPr="009E7D43">
      <w:rPr>
        <w:rFonts w:ascii="Century Gothic" w:hAnsi="Century Gothic"/>
        <w:color w:val="000000"/>
        <w:sz w:val="20"/>
      </w:rPr>
      <w:instrText xml:space="preserve"> PAGE   \* MERGEFORMAT </w:instrText>
    </w:r>
    <w:r w:rsidRPr="009E7D43">
      <w:rPr>
        <w:rFonts w:ascii="Century Gothic" w:hAnsi="Century Gothic"/>
        <w:color w:val="000000"/>
        <w:sz w:val="20"/>
      </w:rPr>
      <w:fldChar w:fldCharType="separate"/>
    </w:r>
    <w:r>
      <w:rPr>
        <w:rFonts w:ascii="Century Gothic" w:hAnsi="Century Gothic"/>
        <w:color w:val="000000"/>
        <w:sz w:val="20"/>
      </w:rPr>
      <w:t>194</w:t>
    </w:r>
    <w:r w:rsidRPr="009E7D43">
      <w:rPr>
        <w:rFonts w:ascii="Century Gothic" w:hAnsi="Century Gothic"/>
        <w:noProof/>
        <w:color w:val="00000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DBCB3" w14:textId="77777777" w:rsidR="004C5AB8" w:rsidRDefault="004C5AB8">
      <w:r>
        <w:separator/>
      </w:r>
    </w:p>
  </w:footnote>
  <w:footnote w:type="continuationSeparator" w:id="0">
    <w:p w14:paraId="31E4F751" w14:textId="77777777" w:rsidR="004C5AB8" w:rsidRDefault="004C5AB8">
      <w:r>
        <w:continuationSeparator/>
      </w:r>
    </w:p>
  </w:footnote>
  <w:footnote w:type="continuationNotice" w:id="1">
    <w:p w14:paraId="291637A9" w14:textId="77777777" w:rsidR="004C5AB8" w:rsidRDefault="004C5A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EDCE7" w14:textId="6CF6AE87" w:rsidR="00AC08DA" w:rsidRPr="009F051B" w:rsidRDefault="007841A6" w:rsidP="00AC08DA">
    <w:pPr>
      <w:pStyle w:val="AuthorHeader"/>
      <w:tabs>
        <w:tab w:val="clear" w:pos="4320"/>
        <w:tab w:val="clear" w:pos="8640"/>
        <w:tab w:val="center" w:pos="3544"/>
      </w:tabs>
      <w:jc w:val="left"/>
    </w:pPr>
    <w:r w:rsidRPr="007841A6">
      <w:t>The Potential of Clay Material as CO2 Capture Sorbent</w:t>
    </w:r>
    <w:r>
      <w:tab/>
      <w:t xml:space="preserve">   </w:t>
    </w:r>
    <w:r w:rsidRPr="00793B78">
      <w:rPr>
        <w:rStyle w:val="PageNumber"/>
      </w:rPr>
      <w:fldChar w:fldCharType="begin"/>
    </w:r>
    <w:r w:rsidRPr="00793B78">
      <w:rPr>
        <w:rStyle w:val="PageNumber"/>
      </w:rPr>
      <w:instrText xml:space="preserve"> PAGE </w:instrText>
    </w:r>
    <w:r w:rsidRPr="00793B78">
      <w:rPr>
        <w:rStyle w:val="PageNumber"/>
      </w:rPr>
      <w:fldChar w:fldCharType="separate"/>
    </w:r>
    <w:r>
      <w:rPr>
        <w:rStyle w:val="PageNumber"/>
      </w:rPr>
      <w:t>3</w:t>
    </w:r>
    <w:r w:rsidRPr="00793B78">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AF17D" w14:textId="649AD5B6" w:rsidR="00AC08DA" w:rsidRDefault="007841A6" w:rsidP="007841A6">
    <w:pPr>
      <w:pStyle w:val="AuthorHeader"/>
      <w:tabs>
        <w:tab w:val="clear" w:pos="4320"/>
        <w:tab w:val="clear" w:pos="8640"/>
        <w:tab w:val="center" w:pos="3544"/>
      </w:tabs>
      <w:jc w:val="left"/>
    </w:pPr>
    <w:r w:rsidRPr="00793B78">
      <w:rPr>
        <w:rStyle w:val="PageNumber"/>
      </w:rPr>
      <w:fldChar w:fldCharType="begin"/>
    </w:r>
    <w:r w:rsidRPr="00793B78">
      <w:rPr>
        <w:rStyle w:val="PageNumber"/>
      </w:rPr>
      <w:instrText xml:space="preserve"> PAGE </w:instrText>
    </w:r>
    <w:r w:rsidRPr="00793B78">
      <w:rPr>
        <w:rStyle w:val="PageNumber"/>
      </w:rPr>
      <w:fldChar w:fldCharType="separate"/>
    </w:r>
    <w:r>
      <w:rPr>
        <w:rStyle w:val="PageNumber"/>
      </w:rPr>
      <w:t>386</w:t>
    </w:r>
    <w:r w:rsidRPr="00793B78">
      <w:rPr>
        <w:rStyle w:val="PageNumber"/>
      </w:rPr>
      <w:fldChar w:fldCharType="end"/>
    </w:r>
    <w:r>
      <w:rPr>
        <w:rStyle w:val="PageNumber"/>
      </w:rPr>
      <w:tab/>
    </w:r>
    <w:r>
      <w:t xml:space="preserve">Wahid Ahmadi &amp; Deni </w:t>
    </w:r>
    <w:proofErr w:type="spellStart"/>
    <w:r>
      <w:t>Shidqi</w:t>
    </w:r>
    <w:proofErr w:type="spellEnd"/>
    <w:r>
      <w:t xml:space="preserve"> </w:t>
    </w:r>
    <w:proofErr w:type="spellStart"/>
    <w:r>
      <w:t>Khaerudini</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0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30"/>
      <w:gridCol w:w="2016"/>
    </w:tblGrid>
    <w:tr w:rsidR="005B5A62" w:rsidRPr="00086BEA" w14:paraId="6429C90B" w14:textId="77777777" w:rsidTr="007C6D92">
      <w:tc>
        <w:tcPr>
          <w:tcW w:w="6030" w:type="dxa"/>
        </w:tcPr>
        <w:p w14:paraId="545C9C1E" w14:textId="77777777" w:rsidR="005B5A62" w:rsidRPr="0023693C" w:rsidRDefault="005B5A62" w:rsidP="005B5A62">
          <w:pPr>
            <w:rPr>
              <w:rFonts w:ascii="Century Gothic" w:eastAsia="Century Gothic" w:hAnsi="Century Gothic" w:cs="Century Gothic"/>
              <w:b/>
              <w:bCs/>
              <w:color w:val="000000"/>
              <w:sz w:val="20"/>
            </w:rPr>
          </w:pPr>
          <w:bookmarkStart w:id="0" w:name="_Hlk131683398"/>
          <w:r w:rsidRPr="0023693C">
            <w:rPr>
              <w:rFonts w:ascii="Century Gothic" w:eastAsia="Century Gothic" w:hAnsi="Century Gothic" w:cs="Century Gothic"/>
              <w:b/>
              <w:bCs/>
              <w:color w:val="000000"/>
              <w:sz w:val="20"/>
            </w:rPr>
            <w:t xml:space="preserve">Proceedings of the </w:t>
          </w:r>
          <w:r>
            <w:rPr>
              <w:rFonts w:ascii="Century Gothic" w:eastAsia="Century Gothic" w:hAnsi="Century Gothic" w:cs="Century Gothic"/>
              <w:b/>
              <w:bCs/>
              <w:color w:val="000000"/>
              <w:sz w:val="20"/>
            </w:rPr>
            <w:t>3</w:t>
          </w:r>
          <w:r>
            <w:rPr>
              <w:rFonts w:ascii="Century Gothic" w:eastAsia="Century Gothic" w:hAnsi="Century Gothic" w:cs="Century Gothic"/>
              <w:b/>
              <w:bCs/>
              <w:color w:val="000000"/>
              <w:sz w:val="20"/>
              <w:vertAlign w:val="superscript"/>
            </w:rPr>
            <w:t>rd</w:t>
          </w:r>
          <w:r w:rsidRPr="0023693C">
            <w:rPr>
              <w:rFonts w:ascii="Century Gothic" w:eastAsia="Century Gothic" w:hAnsi="Century Gothic" w:cs="Century Gothic"/>
              <w:b/>
              <w:bCs/>
              <w:color w:val="000000"/>
              <w:sz w:val="20"/>
            </w:rPr>
            <w:t xml:space="preserve"> ITB Graduate School Conference</w:t>
          </w:r>
        </w:p>
        <w:p w14:paraId="7FDDFDFE" w14:textId="77777777" w:rsidR="005B5A62" w:rsidRPr="006C563E" w:rsidRDefault="005B5A62" w:rsidP="005B5A62">
          <w:pPr>
            <w:rPr>
              <w:rFonts w:ascii="Century Gothic" w:eastAsia="Century Gothic" w:hAnsi="Century Gothic" w:cs="Century Gothic"/>
              <w:color w:val="000000"/>
              <w:sz w:val="20"/>
            </w:rPr>
          </w:pPr>
          <w:r>
            <w:rPr>
              <w:rFonts w:ascii="Century Gothic" w:eastAsia="Century Gothic" w:hAnsi="Century Gothic" w:cs="Century Gothic"/>
              <w:color w:val="000000"/>
              <w:sz w:val="20"/>
            </w:rPr>
            <w:t xml:space="preserve">Enhancing Creativity in Research Through Developing Innovative Capabilities </w:t>
          </w:r>
        </w:p>
        <w:p w14:paraId="0265E3FA" w14:textId="77777777" w:rsidR="005B5A62" w:rsidRPr="00B14E62" w:rsidRDefault="005B5A62" w:rsidP="005B5A62">
          <w:pPr>
            <w:pStyle w:val="Header"/>
            <w:rPr>
              <w:rFonts w:ascii="Century Gothic" w:hAnsi="Century Gothic"/>
              <w:sz w:val="20"/>
            </w:rPr>
          </w:pPr>
          <w:r>
            <w:rPr>
              <w:rFonts w:ascii="Century Gothic" w:eastAsia="Century Gothic" w:hAnsi="Century Gothic" w:cs="Century Gothic"/>
              <w:color w:val="000000"/>
              <w:sz w:val="20"/>
            </w:rPr>
            <w:t>December</w:t>
          </w:r>
          <w:r w:rsidRPr="006C563E">
            <w:rPr>
              <w:rFonts w:ascii="Century Gothic" w:eastAsia="Century Gothic" w:hAnsi="Century Gothic" w:cs="Century Gothic"/>
              <w:color w:val="000000"/>
              <w:sz w:val="20"/>
            </w:rPr>
            <w:t xml:space="preserve"> 21, 202</w:t>
          </w:r>
          <w:r>
            <w:rPr>
              <w:rFonts w:ascii="Century Gothic" w:eastAsia="Century Gothic" w:hAnsi="Century Gothic" w:cs="Century Gothic"/>
              <w:color w:val="000000"/>
              <w:sz w:val="20"/>
            </w:rPr>
            <w:t>2</w:t>
          </w:r>
        </w:p>
      </w:tc>
      <w:tc>
        <w:tcPr>
          <w:tcW w:w="2016" w:type="dxa"/>
        </w:tcPr>
        <w:p w14:paraId="19E7941C" w14:textId="77777777" w:rsidR="005B5A62" w:rsidRPr="00625193" w:rsidRDefault="005B5A62" w:rsidP="005B5A62">
          <w:pPr>
            <w:pStyle w:val="Header"/>
            <w:ind w:left="-124"/>
            <w:rPr>
              <w:rFonts w:ascii="Century Gothic" w:hAnsi="Century Gothic"/>
              <w:sz w:val="20"/>
            </w:rPr>
          </w:pPr>
          <w:r w:rsidRPr="00625193">
            <w:rPr>
              <w:rFonts w:ascii="Century Gothic" w:hAnsi="Century Gothic"/>
              <w:sz w:val="20"/>
            </w:rPr>
            <w:t>ISSN: 2963-718X</w:t>
          </w:r>
        </w:p>
      </w:tc>
    </w:tr>
    <w:bookmarkEnd w:id="0"/>
  </w:tbl>
  <w:p w14:paraId="23AD8383" w14:textId="77777777" w:rsidR="00AC08DA" w:rsidRDefault="00AC08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pPr>
        <w:tabs>
          <w:tab w:val="num" w:pos="1422"/>
        </w:tabs>
        <w:ind w:left="1422"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4A67B33"/>
    <w:multiLevelType w:val="hybridMultilevel"/>
    <w:tmpl w:val="3D86AC52"/>
    <w:lvl w:ilvl="0" w:tplc="78189A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995142"/>
    <w:multiLevelType w:val="multilevel"/>
    <w:tmpl w:val="FA902BE8"/>
    <w:lvl w:ilvl="0">
      <w:start w:val="1"/>
      <w:numFmt w:val="decimal"/>
      <w:lvlText w:val="Gambar %1"/>
      <w:lvlJc w:val="left"/>
      <w:pPr>
        <w:tabs>
          <w:tab w:val="num" w:pos="1134"/>
        </w:tabs>
        <w:ind w:left="284" w:firstLine="0"/>
      </w:pPr>
      <w:rPr>
        <w:rFonts w:ascii="Times New Roman" w:hAnsi="Times New Roman" w:hint="default"/>
        <w:b/>
        <w:i w:val="0"/>
        <w:sz w:val="20"/>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3" w15:restartNumberingAfterBreak="0">
    <w:nsid w:val="0ED83527"/>
    <w:multiLevelType w:val="hybridMultilevel"/>
    <w:tmpl w:val="CC406370"/>
    <w:lvl w:ilvl="0" w:tplc="F36ACFE2">
      <w:start w:val="1"/>
      <w:numFmt w:val="decimal"/>
      <w:lvlText w:val="%1."/>
      <w:lvlJc w:val="left"/>
      <w:pPr>
        <w:tabs>
          <w:tab w:val="num" w:pos="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327693"/>
    <w:multiLevelType w:val="multilevel"/>
    <w:tmpl w:val="81123148"/>
    <w:lvl w:ilvl="0">
      <w:start w:val="1"/>
      <w:numFmt w:val="decimal"/>
      <w:lvlText w:val="Figure %1"/>
      <w:lvlJc w:val="left"/>
      <w:pPr>
        <w:tabs>
          <w:tab w:val="num" w:pos="1134"/>
        </w:tabs>
        <w:ind w:left="284" w:firstLine="0"/>
      </w:pPr>
      <w:rPr>
        <w:rFonts w:hint="default"/>
        <w:b/>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5" w15:restartNumberingAfterBreak="0">
    <w:nsid w:val="11AF22F7"/>
    <w:multiLevelType w:val="multilevel"/>
    <w:tmpl w:val="B3B82CD6"/>
    <w:lvl w:ilvl="0">
      <w:start w:val="1"/>
      <w:numFmt w:val="decimal"/>
      <w:pStyle w:val="Tabel"/>
      <w:lvlText w:val="Tabel %1"/>
      <w:lvlJc w:val="left"/>
      <w:pPr>
        <w:tabs>
          <w:tab w:val="num" w:pos="1134"/>
        </w:tabs>
        <w:ind w:left="851" w:hanging="567"/>
      </w:pPr>
      <w:rPr>
        <w:rFonts w:hint="default"/>
        <w:b/>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6" w15:restartNumberingAfterBreak="0">
    <w:nsid w:val="11F76940"/>
    <w:multiLevelType w:val="multilevel"/>
    <w:tmpl w:val="E21CD7BA"/>
    <w:lvl w:ilvl="0">
      <w:start w:val="1"/>
      <w:numFmt w:val="decimal"/>
      <w:suff w:val="space"/>
      <w:lvlText w:val="Figure %1"/>
      <w:lvlJc w:val="left"/>
      <w:pPr>
        <w:ind w:left="0" w:firstLine="0"/>
      </w:pPr>
      <w:rPr>
        <w:rFonts w:hint="default"/>
        <w:b/>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123D4F05"/>
    <w:multiLevelType w:val="multilevel"/>
    <w:tmpl w:val="E21CD7BA"/>
    <w:lvl w:ilvl="0">
      <w:start w:val="1"/>
      <w:numFmt w:val="decimal"/>
      <w:suff w:val="space"/>
      <w:lvlText w:val="Figure %1"/>
      <w:lvlJc w:val="left"/>
      <w:pPr>
        <w:ind w:left="0" w:firstLine="0"/>
      </w:pPr>
      <w:rPr>
        <w:rFonts w:hint="default"/>
        <w:b/>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142D37A9"/>
    <w:multiLevelType w:val="multilevel"/>
    <w:tmpl w:val="27CC093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1D602788"/>
    <w:multiLevelType w:val="multilevel"/>
    <w:tmpl w:val="ED30C85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20076392"/>
    <w:multiLevelType w:val="multilevel"/>
    <w:tmpl w:val="27CC093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D6C387B"/>
    <w:multiLevelType w:val="multilevel"/>
    <w:tmpl w:val="C896BF1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ED67116"/>
    <w:multiLevelType w:val="multilevel"/>
    <w:tmpl w:val="299A7C7A"/>
    <w:lvl w:ilvl="0">
      <w:start w:val="1"/>
      <w:numFmt w:val="decimal"/>
      <w:lvlText w:val="Figure %1"/>
      <w:lvlJc w:val="left"/>
      <w:pPr>
        <w:tabs>
          <w:tab w:val="num" w:pos="1134"/>
        </w:tabs>
        <w:ind w:left="284" w:firstLine="0"/>
      </w:pPr>
      <w:rPr>
        <w:rFonts w:ascii="Times New Roman" w:hAnsi="Times New Roman" w:hint="default"/>
        <w:b/>
        <w:i w:val="0"/>
        <w:sz w:val="20"/>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3" w15:restartNumberingAfterBreak="0">
    <w:nsid w:val="2F8E14CC"/>
    <w:multiLevelType w:val="multilevel"/>
    <w:tmpl w:val="D7963AB8"/>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9455DEE"/>
    <w:multiLevelType w:val="multilevel"/>
    <w:tmpl w:val="54DE5AB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A383DAC"/>
    <w:multiLevelType w:val="multilevel"/>
    <w:tmpl w:val="362A3B28"/>
    <w:lvl w:ilvl="0">
      <w:start w:val="1"/>
      <w:numFmt w:val="decimal"/>
      <w:pStyle w:val="Figure"/>
      <w:lvlText w:val="Figure %1"/>
      <w:lvlJc w:val="left"/>
      <w:pPr>
        <w:tabs>
          <w:tab w:val="num" w:pos="1134"/>
        </w:tabs>
        <w:ind w:left="284" w:firstLine="0"/>
      </w:pPr>
      <w:rPr>
        <w:rFonts w:ascii="Times New Roman" w:hAnsi="Times New Roman" w:hint="default"/>
        <w:b/>
        <w:i w:val="0"/>
        <w:sz w:val="20"/>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6" w15:restartNumberingAfterBreak="0">
    <w:nsid w:val="3A965199"/>
    <w:multiLevelType w:val="multilevel"/>
    <w:tmpl w:val="299A7C7A"/>
    <w:lvl w:ilvl="0">
      <w:start w:val="1"/>
      <w:numFmt w:val="decimal"/>
      <w:lvlText w:val="Figure %1"/>
      <w:lvlJc w:val="left"/>
      <w:pPr>
        <w:tabs>
          <w:tab w:val="num" w:pos="1134"/>
        </w:tabs>
        <w:ind w:left="284" w:firstLine="0"/>
      </w:pPr>
      <w:rPr>
        <w:rFonts w:ascii="Times New Roman" w:hAnsi="Times New Roman" w:hint="default"/>
        <w:b/>
        <w:i w:val="0"/>
        <w:sz w:val="20"/>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7" w15:restartNumberingAfterBreak="0">
    <w:nsid w:val="3EB604FC"/>
    <w:multiLevelType w:val="hybridMultilevel"/>
    <w:tmpl w:val="DE1A4C8C"/>
    <w:lvl w:ilvl="0" w:tplc="C3229210">
      <w:start w:val="1"/>
      <w:numFmt w:val="decimal"/>
      <w:pStyle w:val="Reference"/>
      <w:lvlText w:val="[%1]"/>
      <w:lvlJc w:val="left"/>
      <w:pPr>
        <w:tabs>
          <w:tab w:val="num" w:pos="567"/>
        </w:tabs>
        <w:ind w:left="567" w:hanging="56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0F71381"/>
    <w:multiLevelType w:val="multilevel"/>
    <w:tmpl w:val="372E5E3A"/>
    <w:lvl w:ilvl="0">
      <w:start w:val="1"/>
      <w:numFmt w:val="decimal"/>
      <w:pStyle w:val="Table"/>
      <w:lvlText w:val="Table %1"/>
      <w:lvlJc w:val="left"/>
      <w:pPr>
        <w:tabs>
          <w:tab w:val="num" w:pos="1134"/>
        </w:tabs>
        <w:ind w:left="851" w:hanging="567"/>
      </w:pPr>
      <w:rPr>
        <w:rFonts w:hint="default"/>
        <w:b/>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9" w15:restartNumberingAfterBreak="0">
    <w:nsid w:val="42532911"/>
    <w:multiLevelType w:val="multilevel"/>
    <w:tmpl w:val="56D4942E"/>
    <w:lvl w:ilvl="0">
      <w:start w:val="1"/>
      <w:numFmt w:val="decimal"/>
      <w:suff w:val="space"/>
      <w:lvlText w:val="Table %1"/>
      <w:lvlJc w:val="left"/>
      <w:pPr>
        <w:ind w:left="567" w:hanging="567"/>
      </w:pPr>
      <w:rPr>
        <w:rFonts w:hint="default"/>
        <w:b/>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454776B0"/>
    <w:multiLevelType w:val="multilevel"/>
    <w:tmpl w:val="7B40DC2E"/>
    <w:lvl w:ilvl="0">
      <w:start w:val="1"/>
      <w:numFmt w:val="decimal"/>
      <w:lvlText w:val="Table %1"/>
      <w:lvlJc w:val="left"/>
      <w:pPr>
        <w:tabs>
          <w:tab w:val="num" w:pos="1134"/>
        </w:tabs>
        <w:ind w:left="851" w:hanging="567"/>
      </w:pPr>
      <w:rPr>
        <w:rFonts w:hint="default"/>
        <w:b/>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21" w15:restartNumberingAfterBreak="0">
    <w:nsid w:val="455E6D42"/>
    <w:multiLevelType w:val="multilevel"/>
    <w:tmpl w:val="839EAE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8482AA3"/>
    <w:multiLevelType w:val="multilevel"/>
    <w:tmpl w:val="54DE5AB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2252BD1"/>
    <w:multiLevelType w:val="multilevel"/>
    <w:tmpl w:val="E21CD7BA"/>
    <w:lvl w:ilvl="0">
      <w:start w:val="1"/>
      <w:numFmt w:val="decimal"/>
      <w:suff w:val="space"/>
      <w:lvlText w:val="Figure %1"/>
      <w:lvlJc w:val="left"/>
      <w:pPr>
        <w:ind w:left="0" w:firstLine="0"/>
      </w:pPr>
      <w:rPr>
        <w:rFonts w:hint="default"/>
        <w:b/>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52B83444"/>
    <w:multiLevelType w:val="multilevel"/>
    <w:tmpl w:val="ACA01CF2"/>
    <w:lvl w:ilvl="0">
      <w:start w:val="1"/>
      <w:numFmt w:val="decimal"/>
      <w:lvlText w:val="Table %1"/>
      <w:lvlJc w:val="left"/>
      <w:pPr>
        <w:tabs>
          <w:tab w:val="num" w:pos="1134"/>
        </w:tabs>
        <w:ind w:left="851" w:hanging="567"/>
      </w:pPr>
      <w:rPr>
        <w:rFonts w:hint="default"/>
        <w:b/>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25" w15:restartNumberingAfterBreak="0">
    <w:nsid w:val="582427F4"/>
    <w:multiLevelType w:val="hybridMultilevel"/>
    <w:tmpl w:val="DEE2118E"/>
    <w:lvl w:ilvl="0" w:tplc="154C59BC">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ED4C98"/>
    <w:multiLevelType w:val="multilevel"/>
    <w:tmpl w:val="2612F150"/>
    <w:lvl w:ilvl="0">
      <w:start w:val="1"/>
      <w:numFmt w:val="decimal"/>
      <w:lvlText w:val="Figure %1"/>
      <w:lvlJc w:val="left"/>
      <w:pPr>
        <w:tabs>
          <w:tab w:val="num" w:pos="1134"/>
        </w:tabs>
        <w:ind w:left="284" w:firstLine="0"/>
      </w:pPr>
      <w:rPr>
        <w:rFonts w:hint="default"/>
        <w:b/>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27" w15:restartNumberingAfterBreak="0">
    <w:nsid w:val="5DC87FD9"/>
    <w:multiLevelType w:val="multilevel"/>
    <w:tmpl w:val="ED30C858"/>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8" w15:restartNumberingAfterBreak="0">
    <w:nsid w:val="5EB80BF2"/>
    <w:multiLevelType w:val="hybridMultilevel"/>
    <w:tmpl w:val="1BDE70E0"/>
    <w:lvl w:ilvl="0" w:tplc="6ABE7056">
      <w:start w:val="7"/>
      <w:numFmt w:val="bullet"/>
      <w:lvlText w:val="-"/>
      <w:lvlJc w:val="left"/>
      <w:pPr>
        <w:tabs>
          <w:tab w:val="num" w:pos="720"/>
        </w:tabs>
        <w:ind w:left="720" w:hanging="360"/>
      </w:pPr>
      <w:rPr>
        <w:rFonts w:ascii="Times New Roman" w:eastAsia="Times New Roman" w:hAnsi="Times New Roman" w:cs="Times New Roman" w:hint="default"/>
        <w:b w:val="0"/>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FA2265D"/>
    <w:multiLevelType w:val="hybridMultilevel"/>
    <w:tmpl w:val="8F7CF7B8"/>
    <w:lvl w:ilvl="0" w:tplc="2E92FA50">
      <w:start w:val="1"/>
      <w:numFmt w:val="decimal"/>
      <w:pStyle w:val="Enumeration"/>
      <w:lvlText w:val="%1."/>
      <w:lvlJc w:val="left"/>
      <w:pPr>
        <w:tabs>
          <w:tab w:val="num" w:pos="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BE20C4B"/>
    <w:multiLevelType w:val="hybridMultilevel"/>
    <w:tmpl w:val="890ADE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8692A46"/>
    <w:multiLevelType w:val="multilevel"/>
    <w:tmpl w:val="683C569C"/>
    <w:lvl w:ilvl="0">
      <w:start w:val="1"/>
      <w:numFmt w:val="decimal"/>
      <w:pStyle w:val="Gambar"/>
      <w:lvlText w:val="Gambar %1"/>
      <w:lvlJc w:val="left"/>
      <w:pPr>
        <w:tabs>
          <w:tab w:val="num" w:pos="1134"/>
        </w:tabs>
        <w:ind w:left="284" w:firstLine="0"/>
      </w:pPr>
      <w:rPr>
        <w:rFonts w:ascii="Times New Roman" w:hAnsi="Times New Roman" w:hint="default"/>
        <w:b/>
        <w:i w:val="0"/>
        <w:sz w:val="20"/>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num w:numId="1" w16cid:durableId="1313947680">
    <w:abstractNumId w:val="17"/>
  </w:num>
  <w:num w:numId="2" w16cid:durableId="1710103736">
    <w:abstractNumId w:val="28"/>
  </w:num>
  <w:num w:numId="3" w16cid:durableId="1031228951">
    <w:abstractNumId w:val="27"/>
  </w:num>
  <w:num w:numId="4" w16cid:durableId="590049099">
    <w:abstractNumId w:val="8"/>
  </w:num>
  <w:num w:numId="5" w16cid:durableId="591933052">
    <w:abstractNumId w:val="15"/>
  </w:num>
  <w:num w:numId="6" w16cid:durableId="336926003">
    <w:abstractNumId w:val="23"/>
  </w:num>
  <w:num w:numId="7" w16cid:durableId="1080637550">
    <w:abstractNumId w:val="3"/>
  </w:num>
  <w:num w:numId="8" w16cid:durableId="1473861975">
    <w:abstractNumId w:val="11"/>
  </w:num>
  <w:num w:numId="9" w16cid:durableId="344596993">
    <w:abstractNumId w:val="3"/>
    <w:lvlOverride w:ilvl="0">
      <w:startOverride w:val="1"/>
    </w:lvlOverride>
  </w:num>
  <w:num w:numId="10" w16cid:durableId="1404331254">
    <w:abstractNumId w:val="21"/>
  </w:num>
  <w:num w:numId="11" w16cid:durableId="1899051976">
    <w:abstractNumId w:val="13"/>
  </w:num>
  <w:num w:numId="12" w16cid:durableId="794445625">
    <w:abstractNumId w:val="29"/>
  </w:num>
  <w:num w:numId="13" w16cid:durableId="1123575991">
    <w:abstractNumId w:val="29"/>
    <w:lvlOverride w:ilvl="0">
      <w:startOverride w:val="1"/>
    </w:lvlOverride>
  </w:num>
  <w:num w:numId="14" w16cid:durableId="663318007">
    <w:abstractNumId w:val="10"/>
  </w:num>
  <w:num w:numId="15" w16cid:durableId="457266601">
    <w:abstractNumId w:val="6"/>
  </w:num>
  <w:num w:numId="16" w16cid:durableId="917903540">
    <w:abstractNumId w:val="5"/>
  </w:num>
  <w:num w:numId="17" w16cid:durableId="981272888">
    <w:abstractNumId w:val="29"/>
    <w:lvlOverride w:ilvl="0">
      <w:startOverride w:val="1"/>
    </w:lvlOverride>
  </w:num>
  <w:num w:numId="18" w16cid:durableId="285237432">
    <w:abstractNumId w:val="9"/>
  </w:num>
  <w:num w:numId="19" w16cid:durableId="1156725238">
    <w:abstractNumId w:val="14"/>
  </w:num>
  <w:num w:numId="20" w16cid:durableId="1438673960">
    <w:abstractNumId w:val="7"/>
  </w:num>
  <w:num w:numId="21" w16cid:durableId="5444738">
    <w:abstractNumId w:val="19"/>
  </w:num>
  <w:num w:numId="22" w16cid:durableId="2057118634">
    <w:abstractNumId w:val="4"/>
  </w:num>
  <w:num w:numId="23" w16cid:durableId="1965887903">
    <w:abstractNumId w:val="26"/>
  </w:num>
  <w:num w:numId="24" w16cid:durableId="209846292">
    <w:abstractNumId w:val="31"/>
  </w:num>
  <w:num w:numId="25" w16cid:durableId="1317996821">
    <w:abstractNumId w:val="12"/>
  </w:num>
  <w:num w:numId="26" w16cid:durableId="1272778800">
    <w:abstractNumId w:val="2"/>
  </w:num>
  <w:num w:numId="27" w16cid:durableId="107698819">
    <w:abstractNumId w:val="24"/>
  </w:num>
  <w:num w:numId="28" w16cid:durableId="1738168207">
    <w:abstractNumId w:val="18"/>
  </w:num>
  <w:num w:numId="29" w16cid:durableId="962883597">
    <w:abstractNumId w:val="20"/>
  </w:num>
  <w:num w:numId="30" w16cid:durableId="538512408">
    <w:abstractNumId w:val="16"/>
  </w:num>
  <w:num w:numId="31" w16cid:durableId="1941331197">
    <w:abstractNumId w:val="22"/>
  </w:num>
  <w:num w:numId="32" w16cid:durableId="227612481">
    <w:abstractNumId w:val="1"/>
  </w:num>
  <w:num w:numId="33" w16cid:durableId="1030226943">
    <w:abstractNumId w:val="25"/>
  </w:num>
  <w:num w:numId="34" w16cid:durableId="1099058347">
    <w:abstractNumId w:val="0"/>
  </w:num>
  <w:num w:numId="35" w16cid:durableId="74830534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1FF"/>
    <w:rsid w:val="00001FE4"/>
    <w:rsid w:val="00007DF2"/>
    <w:rsid w:val="00012AB6"/>
    <w:rsid w:val="000130F8"/>
    <w:rsid w:val="0001796F"/>
    <w:rsid w:val="00037EE3"/>
    <w:rsid w:val="00041372"/>
    <w:rsid w:val="0004530A"/>
    <w:rsid w:val="00052D80"/>
    <w:rsid w:val="00066247"/>
    <w:rsid w:val="00076FEB"/>
    <w:rsid w:val="00077D8C"/>
    <w:rsid w:val="000818DC"/>
    <w:rsid w:val="00083627"/>
    <w:rsid w:val="00086C4B"/>
    <w:rsid w:val="00095CAC"/>
    <w:rsid w:val="000A1784"/>
    <w:rsid w:val="000A17C3"/>
    <w:rsid w:val="000A7D3F"/>
    <w:rsid w:val="000C0C34"/>
    <w:rsid w:val="000C469D"/>
    <w:rsid w:val="000C5276"/>
    <w:rsid w:val="000C62FD"/>
    <w:rsid w:val="000C67D9"/>
    <w:rsid w:val="000C6894"/>
    <w:rsid w:val="000D232C"/>
    <w:rsid w:val="000D58AF"/>
    <w:rsid w:val="000E2F1B"/>
    <w:rsid w:val="000F5A25"/>
    <w:rsid w:val="00102109"/>
    <w:rsid w:val="00106AD7"/>
    <w:rsid w:val="001121B3"/>
    <w:rsid w:val="00113A30"/>
    <w:rsid w:val="001209EC"/>
    <w:rsid w:val="00126628"/>
    <w:rsid w:val="00127B23"/>
    <w:rsid w:val="00132F63"/>
    <w:rsid w:val="00133297"/>
    <w:rsid w:val="00143D5E"/>
    <w:rsid w:val="00145805"/>
    <w:rsid w:val="00153F52"/>
    <w:rsid w:val="00176195"/>
    <w:rsid w:val="00176B34"/>
    <w:rsid w:val="00184A79"/>
    <w:rsid w:val="00185875"/>
    <w:rsid w:val="00186253"/>
    <w:rsid w:val="001862C9"/>
    <w:rsid w:val="001A22E6"/>
    <w:rsid w:val="001B3251"/>
    <w:rsid w:val="001B32DF"/>
    <w:rsid w:val="001C295B"/>
    <w:rsid w:val="001D3C31"/>
    <w:rsid w:val="001D66F9"/>
    <w:rsid w:val="001E7160"/>
    <w:rsid w:val="001F1C25"/>
    <w:rsid w:val="001F4067"/>
    <w:rsid w:val="0021381A"/>
    <w:rsid w:val="0021612A"/>
    <w:rsid w:val="002253AD"/>
    <w:rsid w:val="00236068"/>
    <w:rsid w:val="0024551A"/>
    <w:rsid w:val="0025513D"/>
    <w:rsid w:val="00273B30"/>
    <w:rsid w:val="00280CE2"/>
    <w:rsid w:val="00283AD2"/>
    <w:rsid w:val="002848BA"/>
    <w:rsid w:val="00292159"/>
    <w:rsid w:val="002A5604"/>
    <w:rsid w:val="002A73AA"/>
    <w:rsid w:val="002B082B"/>
    <w:rsid w:val="002B0C15"/>
    <w:rsid w:val="002B3443"/>
    <w:rsid w:val="002B7356"/>
    <w:rsid w:val="002C0481"/>
    <w:rsid w:val="002C49BB"/>
    <w:rsid w:val="002C7083"/>
    <w:rsid w:val="002C7BB6"/>
    <w:rsid w:val="002D4506"/>
    <w:rsid w:val="002E11D2"/>
    <w:rsid w:val="002E64E0"/>
    <w:rsid w:val="002E7529"/>
    <w:rsid w:val="00311CBF"/>
    <w:rsid w:val="003142EE"/>
    <w:rsid w:val="00315D7B"/>
    <w:rsid w:val="00315E6C"/>
    <w:rsid w:val="003249FB"/>
    <w:rsid w:val="00335143"/>
    <w:rsid w:val="00342A0C"/>
    <w:rsid w:val="00347D86"/>
    <w:rsid w:val="003575A8"/>
    <w:rsid w:val="00384E21"/>
    <w:rsid w:val="003A3F99"/>
    <w:rsid w:val="003B1AEC"/>
    <w:rsid w:val="003B2DF0"/>
    <w:rsid w:val="003B379D"/>
    <w:rsid w:val="003B640C"/>
    <w:rsid w:val="003E50FB"/>
    <w:rsid w:val="003F0848"/>
    <w:rsid w:val="003F6938"/>
    <w:rsid w:val="00406D4C"/>
    <w:rsid w:val="00407386"/>
    <w:rsid w:val="004106A9"/>
    <w:rsid w:val="00413247"/>
    <w:rsid w:val="004134E1"/>
    <w:rsid w:val="004143D5"/>
    <w:rsid w:val="004253A7"/>
    <w:rsid w:val="00443531"/>
    <w:rsid w:val="00446327"/>
    <w:rsid w:val="00451192"/>
    <w:rsid w:val="00451E3C"/>
    <w:rsid w:val="00456643"/>
    <w:rsid w:val="00464D84"/>
    <w:rsid w:val="004661CE"/>
    <w:rsid w:val="004667E1"/>
    <w:rsid w:val="00477C41"/>
    <w:rsid w:val="004877EC"/>
    <w:rsid w:val="00492C95"/>
    <w:rsid w:val="004A0374"/>
    <w:rsid w:val="004A05D5"/>
    <w:rsid w:val="004A1E55"/>
    <w:rsid w:val="004A5A39"/>
    <w:rsid w:val="004A703C"/>
    <w:rsid w:val="004A7E76"/>
    <w:rsid w:val="004B3CBD"/>
    <w:rsid w:val="004B57A8"/>
    <w:rsid w:val="004C26BF"/>
    <w:rsid w:val="004C5AB8"/>
    <w:rsid w:val="004E20B7"/>
    <w:rsid w:val="004E4368"/>
    <w:rsid w:val="004E51FF"/>
    <w:rsid w:val="004E7D1C"/>
    <w:rsid w:val="004F28CB"/>
    <w:rsid w:val="00512E7D"/>
    <w:rsid w:val="00514BE7"/>
    <w:rsid w:val="00515852"/>
    <w:rsid w:val="00520130"/>
    <w:rsid w:val="00525835"/>
    <w:rsid w:val="00541ECE"/>
    <w:rsid w:val="005460A1"/>
    <w:rsid w:val="0055208D"/>
    <w:rsid w:val="005531D7"/>
    <w:rsid w:val="0055448C"/>
    <w:rsid w:val="00554605"/>
    <w:rsid w:val="00554668"/>
    <w:rsid w:val="00561CF3"/>
    <w:rsid w:val="00567753"/>
    <w:rsid w:val="00570669"/>
    <w:rsid w:val="0058126A"/>
    <w:rsid w:val="00582E6D"/>
    <w:rsid w:val="00597850"/>
    <w:rsid w:val="005A18D8"/>
    <w:rsid w:val="005A621A"/>
    <w:rsid w:val="005B5A62"/>
    <w:rsid w:val="005C1E6A"/>
    <w:rsid w:val="005C2602"/>
    <w:rsid w:val="005C4C39"/>
    <w:rsid w:val="005C6915"/>
    <w:rsid w:val="005C7963"/>
    <w:rsid w:val="005D1DDF"/>
    <w:rsid w:val="005D52E4"/>
    <w:rsid w:val="005F6C71"/>
    <w:rsid w:val="006018AA"/>
    <w:rsid w:val="006033D5"/>
    <w:rsid w:val="006037DD"/>
    <w:rsid w:val="00604594"/>
    <w:rsid w:val="0061029F"/>
    <w:rsid w:val="00612FD9"/>
    <w:rsid w:val="00620DAC"/>
    <w:rsid w:val="006259BC"/>
    <w:rsid w:val="0063085A"/>
    <w:rsid w:val="0065389E"/>
    <w:rsid w:val="0065478E"/>
    <w:rsid w:val="00661199"/>
    <w:rsid w:val="00661BBA"/>
    <w:rsid w:val="006655D2"/>
    <w:rsid w:val="0067010F"/>
    <w:rsid w:val="00685827"/>
    <w:rsid w:val="006927CC"/>
    <w:rsid w:val="00696470"/>
    <w:rsid w:val="006A3FB2"/>
    <w:rsid w:val="006A5431"/>
    <w:rsid w:val="006B1A25"/>
    <w:rsid w:val="006B21B5"/>
    <w:rsid w:val="006C1AAE"/>
    <w:rsid w:val="006C1B74"/>
    <w:rsid w:val="006C3A1F"/>
    <w:rsid w:val="006C6B05"/>
    <w:rsid w:val="006C6FEF"/>
    <w:rsid w:val="006D0A3B"/>
    <w:rsid w:val="006D3F91"/>
    <w:rsid w:val="006D4999"/>
    <w:rsid w:val="006E27C3"/>
    <w:rsid w:val="006F0B84"/>
    <w:rsid w:val="006F44C5"/>
    <w:rsid w:val="00701397"/>
    <w:rsid w:val="00725519"/>
    <w:rsid w:val="0072660A"/>
    <w:rsid w:val="00732C57"/>
    <w:rsid w:val="007361C6"/>
    <w:rsid w:val="0074610B"/>
    <w:rsid w:val="00757DD8"/>
    <w:rsid w:val="00767144"/>
    <w:rsid w:val="0078046C"/>
    <w:rsid w:val="007841A6"/>
    <w:rsid w:val="007866CB"/>
    <w:rsid w:val="007870FE"/>
    <w:rsid w:val="00787906"/>
    <w:rsid w:val="007A092F"/>
    <w:rsid w:val="007A7A64"/>
    <w:rsid w:val="007B2432"/>
    <w:rsid w:val="007B3C60"/>
    <w:rsid w:val="007B6C67"/>
    <w:rsid w:val="007B7C08"/>
    <w:rsid w:val="007C5869"/>
    <w:rsid w:val="00801645"/>
    <w:rsid w:val="00805072"/>
    <w:rsid w:val="00810D4F"/>
    <w:rsid w:val="00811EE7"/>
    <w:rsid w:val="00820D99"/>
    <w:rsid w:val="00821494"/>
    <w:rsid w:val="00821890"/>
    <w:rsid w:val="00833353"/>
    <w:rsid w:val="0084198B"/>
    <w:rsid w:val="00857081"/>
    <w:rsid w:val="00864855"/>
    <w:rsid w:val="00867852"/>
    <w:rsid w:val="00874E9B"/>
    <w:rsid w:val="00875F59"/>
    <w:rsid w:val="00876606"/>
    <w:rsid w:val="00877A7A"/>
    <w:rsid w:val="008836D5"/>
    <w:rsid w:val="00885D0C"/>
    <w:rsid w:val="00887E72"/>
    <w:rsid w:val="008A1377"/>
    <w:rsid w:val="008B1914"/>
    <w:rsid w:val="008E3835"/>
    <w:rsid w:val="008F47C9"/>
    <w:rsid w:val="008F7E3B"/>
    <w:rsid w:val="0090122E"/>
    <w:rsid w:val="00912B2F"/>
    <w:rsid w:val="009234BA"/>
    <w:rsid w:val="009400A5"/>
    <w:rsid w:val="009408D4"/>
    <w:rsid w:val="00950AFF"/>
    <w:rsid w:val="009556F7"/>
    <w:rsid w:val="0097260A"/>
    <w:rsid w:val="009736A3"/>
    <w:rsid w:val="0098525E"/>
    <w:rsid w:val="00986D7F"/>
    <w:rsid w:val="009935B9"/>
    <w:rsid w:val="009968E2"/>
    <w:rsid w:val="009A5F22"/>
    <w:rsid w:val="009B02A0"/>
    <w:rsid w:val="009B24CC"/>
    <w:rsid w:val="009C047F"/>
    <w:rsid w:val="009C4766"/>
    <w:rsid w:val="009C533C"/>
    <w:rsid w:val="009E7B31"/>
    <w:rsid w:val="009F73E5"/>
    <w:rsid w:val="00A01CF8"/>
    <w:rsid w:val="00A0490C"/>
    <w:rsid w:val="00A116BE"/>
    <w:rsid w:val="00A12A46"/>
    <w:rsid w:val="00A3144B"/>
    <w:rsid w:val="00A376D8"/>
    <w:rsid w:val="00A426DF"/>
    <w:rsid w:val="00A43D3A"/>
    <w:rsid w:val="00A6497E"/>
    <w:rsid w:val="00A7534A"/>
    <w:rsid w:val="00A8316D"/>
    <w:rsid w:val="00A8432B"/>
    <w:rsid w:val="00A84516"/>
    <w:rsid w:val="00A90969"/>
    <w:rsid w:val="00A9129A"/>
    <w:rsid w:val="00A9175A"/>
    <w:rsid w:val="00A971EA"/>
    <w:rsid w:val="00AA1A76"/>
    <w:rsid w:val="00AB2776"/>
    <w:rsid w:val="00AB50D9"/>
    <w:rsid w:val="00AB5699"/>
    <w:rsid w:val="00AC08DA"/>
    <w:rsid w:val="00AC5D3A"/>
    <w:rsid w:val="00AD3C9B"/>
    <w:rsid w:val="00AD7572"/>
    <w:rsid w:val="00AE23CB"/>
    <w:rsid w:val="00AE6391"/>
    <w:rsid w:val="00AF1872"/>
    <w:rsid w:val="00AF2E2E"/>
    <w:rsid w:val="00AF3CA4"/>
    <w:rsid w:val="00AF76DA"/>
    <w:rsid w:val="00B06271"/>
    <w:rsid w:val="00B11BE4"/>
    <w:rsid w:val="00B21277"/>
    <w:rsid w:val="00B305A4"/>
    <w:rsid w:val="00B64075"/>
    <w:rsid w:val="00B65043"/>
    <w:rsid w:val="00B71EC7"/>
    <w:rsid w:val="00B77C00"/>
    <w:rsid w:val="00B810D9"/>
    <w:rsid w:val="00B83685"/>
    <w:rsid w:val="00B95C09"/>
    <w:rsid w:val="00B9686E"/>
    <w:rsid w:val="00BA0CE4"/>
    <w:rsid w:val="00BA1CFA"/>
    <w:rsid w:val="00BB028F"/>
    <w:rsid w:val="00BB4685"/>
    <w:rsid w:val="00BB500B"/>
    <w:rsid w:val="00BB6176"/>
    <w:rsid w:val="00BC15B5"/>
    <w:rsid w:val="00BC363A"/>
    <w:rsid w:val="00BD17A9"/>
    <w:rsid w:val="00BD6F24"/>
    <w:rsid w:val="00BF4553"/>
    <w:rsid w:val="00C015F2"/>
    <w:rsid w:val="00C05A48"/>
    <w:rsid w:val="00C070ED"/>
    <w:rsid w:val="00C11F3D"/>
    <w:rsid w:val="00C14C0E"/>
    <w:rsid w:val="00C174E1"/>
    <w:rsid w:val="00C26A56"/>
    <w:rsid w:val="00C26CED"/>
    <w:rsid w:val="00C3284F"/>
    <w:rsid w:val="00C3390D"/>
    <w:rsid w:val="00C33CA0"/>
    <w:rsid w:val="00C469B4"/>
    <w:rsid w:val="00C4799C"/>
    <w:rsid w:val="00C47BDF"/>
    <w:rsid w:val="00C670FA"/>
    <w:rsid w:val="00C71B9E"/>
    <w:rsid w:val="00C802CD"/>
    <w:rsid w:val="00C8672B"/>
    <w:rsid w:val="00C87997"/>
    <w:rsid w:val="00C904FB"/>
    <w:rsid w:val="00C90D19"/>
    <w:rsid w:val="00CA7151"/>
    <w:rsid w:val="00CB39DF"/>
    <w:rsid w:val="00CB7721"/>
    <w:rsid w:val="00CC6C73"/>
    <w:rsid w:val="00CD0928"/>
    <w:rsid w:val="00CD22EC"/>
    <w:rsid w:val="00CD24C4"/>
    <w:rsid w:val="00CD3E46"/>
    <w:rsid w:val="00CD400D"/>
    <w:rsid w:val="00CF2C40"/>
    <w:rsid w:val="00CF3782"/>
    <w:rsid w:val="00D22F9B"/>
    <w:rsid w:val="00D277E1"/>
    <w:rsid w:val="00D35931"/>
    <w:rsid w:val="00D44A52"/>
    <w:rsid w:val="00D4570B"/>
    <w:rsid w:val="00D627C1"/>
    <w:rsid w:val="00D64F78"/>
    <w:rsid w:val="00D66AD7"/>
    <w:rsid w:val="00D66C07"/>
    <w:rsid w:val="00D7143E"/>
    <w:rsid w:val="00D71D26"/>
    <w:rsid w:val="00D761CF"/>
    <w:rsid w:val="00D919F1"/>
    <w:rsid w:val="00D92AD7"/>
    <w:rsid w:val="00DA107E"/>
    <w:rsid w:val="00DA66B3"/>
    <w:rsid w:val="00DB055A"/>
    <w:rsid w:val="00DB5C07"/>
    <w:rsid w:val="00DC283B"/>
    <w:rsid w:val="00DC5A9F"/>
    <w:rsid w:val="00DD2A23"/>
    <w:rsid w:val="00DD5644"/>
    <w:rsid w:val="00DE6021"/>
    <w:rsid w:val="00DF3B9C"/>
    <w:rsid w:val="00DF585D"/>
    <w:rsid w:val="00DF68C2"/>
    <w:rsid w:val="00E02D5B"/>
    <w:rsid w:val="00E04331"/>
    <w:rsid w:val="00E20C57"/>
    <w:rsid w:val="00E262BF"/>
    <w:rsid w:val="00E372F8"/>
    <w:rsid w:val="00E57F3D"/>
    <w:rsid w:val="00E60071"/>
    <w:rsid w:val="00E6191C"/>
    <w:rsid w:val="00E62027"/>
    <w:rsid w:val="00E624D7"/>
    <w:rsid w:val="00E67992"/>
    <w:rsid w:val="00E717B7"/>
    <w:rsid w:val="00E71EB2"/>
    <w:rsid w:val="00E7253D"/>
    <w:rsid w:val="00E76F14"/>
    <w:rsid w:val="00E909B3"/>
    <w:rsid w:val="00E9214B"/>
    <w:rsid w:val="00E9248A"/>
    <w:rsid w:val="00E933EF"/>
    <w:rsid w:val="00EA1156"/>
    <w:rsid w:val="00EA67B6"/>
    <w:rsid w:val="00EB2410"/>
    <w:rsid w:val="00EB4DD9"/>
    <w:rsid w:val="00EC39A8"/>
    <w:rsid w:val="00EC4B3D"/>
    <w:rsid w:val="00ED1D9D"/>
    <w:rsid w:val="00ED2F16"/>
    <w:rsid w:val="00ED3A1F"/>
    <w:rsid w:val="00ED403F"/>
    <w:rsid w:val="00ED4772"/>
    <w:rsid w:val="00ED5AB5"/>
    <w:rsid w:val="00ED5F6B"/>
    <w:rsid w:val="00ED714D"/>
    <w:rsid w:val="00EE1A3A"/>
    <w:rsid w:val="00EE5690"/>
    <w:rsid w:val="00EF7ADB"/>
    <w:rsid w:val="00F00BA8"/>
    <w:rsid w:val="00F036CE"/>
    <w:rsid w:val="00F106C7"/>
    <w:rsid w:val="00F23678"/>
    <w:rsid w:val="00F33129"/>
    <w:rsid w:val="00F36C9B"/>
    <w:rsid w:val="00F37CF0"/>
    <w:rsid w:val="00F56D01"/>
    <w:rsid w:val="00F575B0"/>
    <w:rsid w:val="00F71DFF"/>
    <w:rsid w:val="00F80D7E"/>
    <w:rsid w:val="00F8595A"/>
    <w:rsid w:val="00FA40B9"/>
    <w:rsid w:val="00FA441B"/>
    <w:rsid w:val="00FA740B"/>
    <w:rsid w:val="00FA745D"/>
    <w:rsid w:val="00FD2E4C"/>
    <w:rsid w:val="00FD6CC4"/>
    <w:rsid w:val="00FE5021"/>
    <w:rsid w:val="00FE6A86"/>
    <w:rsid w:val="00FF3214"/>
    <w:rsid w:val="00FF4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8B1083"/>
  <w15:chartTrackingRefBased/>
  <w15:docId w15:val="{E3988F94-BB1E-4429-AB81-799ED8559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780"/>
    <w:rPr>
      <w:sz w:val="24"/>
    </w:rPr>
  </w:style>
  <w:style w:type="paragraph" w:styleId="Heading1">
    <w:name w:val="heading 1"/>
    <w:basedOn w:val="Normal"/>
    <w:next w:val="Normal"/>
    <w:qFormat/>
    <w:rsid w:val="00472D30"/>
    <w:pPr>
      <w:keepNext/>
      <w:numPr>
        <w:numId w:val="3"/>
      </w:numPr>
      <w:tabs>
        <w:tab w:val="clear" w:pos="432"/>
      </w:tabs>
      <w:spacing w:before="360" w:after="120"/>
      <w:ind w:left="720" w:hanging="720"/>
      <w:outlineLvl w:val="0"/>
    </w:pPr>
    <w:rPr>
      <w:rFonts w:cs="Arial"/>
      <w:b/>
      <w:bCs/>
      <w:kern w:val="32"/>
      <w:szCs w:val="32"/>
    </w:rPr>
  </w:style>
  <w:style w:type="paragraph" w:styleId="Heading2">
    <w:name w:val="heading 2"/>
    <w:basedOn w:val="Normal"/>
    <w:next w:val="Normal"/>
    <w:qFormat/>
    <w:rsid w:val="00472D30"/>
    <w:pPr>
      <w:keepNext/>
      <w:numPr>
        <w:ilvl w:val="1"/>
        <w:numId w:val="3"/>
      </w:numPr>
      <w:tabs>
        <w:tab w:val="clear" w:pos="576"/>
      </w:tabs>
      <w:spacing w:before="240" w:after="120"/>
      <w:ind w:left="720" w:hanging="720"/>
      <w:outlineLvl w:val="1"/>
    </w:pPr>
    <w:rPr>
      <w:rFonts w:cs="Arial"/>
      <w:b/>
      <w:bCs/>
      <w:iCs/>
      <w:szCs w:val="28"/>
    </w:rPr>
  </w:style>
  <w:style w:type="paragraph" w:styleId="Heading3">
    <w:name w:val="heading 3"/>
    <w:basedOn w:val="Normal"/>
    <w:next w:val="Normal"/>
    <w:qFormat/>
    <w:rsid w:val="00472D30"/>
    <w:pPr>
      <w:keepNext/>
      <w:numPr>
        <w:ilvl w:val="2"/>
        <w:numId w:val="3"/>
      </w:numPr>
      <w:spacing w:before="240" w:after="120"/>
      <w:outlineLvl w:val="2"/>
    </w:pPr>
    <w:rPr>
      <w:rFonts w:cs="Arial"/>
      <w:b/>
      <w:bCs/>
      <w:szCs w:val="26"/>
    </w:rPr>
  </w:style>
  <w:style w:type="paragraph" w:styleId="Heading4">
    <w:name w:val="heading 4"/>
    <w:basedOn w:val="Normal"/>
    <w:next w:val="Normal"/>
    <w:qFormat/>
    <w:rsid w:val="00472D30"/>
    <w:pPr>
      <w:keepNext/>
      <w:numPr>
        <w:ilvl w:val="3"/>
        <w:numId w:val="3"/>
      </w:numPr>
      <w:spacing w:before="240" w:after="120"/>
      <w:ind w:left="862" w:hanging="862"/>
      <w:outlineLvl w:val="3"/>
    </w:pPr>
    <w:rPr>
      <w:b/>
      <w:bCs/>
      <w:szCs w:val="28"/>
    </w:rPr>
  </w:style>
  <w:style w:type="paragraph" w:styleId="Heading5">
    <w:name w:val="heading 5"/>
    <w:basedOn w:val="Normal"/>
    <w:next w:val="Normal"/>
    <w:qFormat/>
    <w:rsid w:val="00472D30"/>
    <w:pPr>
      <w:numPr>
        <w:ilvl w:val="4"/>
        <w:numId w:val="3"/>
      </w:numPr>
      <w:spacing w:before="240" w:after="120"/>
      <w:ind w:left="1009" w:hanging="1009"/>
      <w:outlineLvl w:val="4"/>
    </w:pPr>
    <w:rPr>
      <w:b/>
      <w:bCs/>
      <w:iCs/>
      <w:szCs w:val="26"/>
    </w:rPr>
  </w:style>
  <w:style w:type="paragraph" w:styleId="Heading6">
    <w:name w:val="heading 6"/>
    <w:basedOn w:val="Normal"/>
    <w:next w:val="Normal"/>
    <w:qFormat/>
    <w:rsid w:val="00472D30"/>
    <w:pPr>
      <w:numPr>
        <w:ilvl w:val="5"/>
        <w:numId w:val="3"/>
      </w:numPr>
      <w:spacing w:before="240" w:after="120"/>
      <w:ind w:left="1151" w:hanging="1151"/>
      <w:outlineLvl w:val="5"/>
    </w:pPr>
    <w:rPr>
      <w:b/>
      <w:bCs/>
      <w:szCs w:val="22"/>
    </w:rPr>
  </w:style>
  <w:style w:type="paragraph" w:styleId="Heading7">
    <w:name w:val="heading 7"/>
    <w:basedOn w:val="Normal"/>
    <w:next w:val="Normal"/>
    <w:qFormat/>
    <w:rsid w:val="00472D30"/>
    <w:pPr>
      <w:numPr>
        <w:ilvl w:val="6"/>
        <w:numId w:val="3"/>
      </w:numPr>
      <w:spacing w:before="240" w:after="120"/>
      <w:ind w:left="1298" w:hanging="1298"/>
      <w:outlineLvl w:val="6"/>
    </w:pPr>
    <w:rPr>
      <w:b/>
      <w:szCs w:val="24"/>
    </w:rPr>
  </w:style>
  <w:style w:type="paragraph" w:styleId="Heading8">
    <w:name w:val="heading 8"/>
    <w:basedOn w:val="Normal"/>
    <w:next w:val="Normal"/>
    <w:qFormat/>
    <w:rsid w:val="00472D30"/>
    <w:pPr>
      <w:numPr>
        <w:ilvl w:val="7"/>
        <w:numId w:val="3"/>
      </w:numPr>
      <w:spacing w:before="240" w:after="120"/>
      <w:outlineLvl w:val="7"/>
    </w:pPr>
    <w:rPr>
      <w:b/>
      <w:iCs/>
      <w:szCs w:val="24"/>
    </w:rPr>
  </w:style>
  <w:style w:type="paragraph" w:styleId="Heading9">
    <w:name w:val="heading 9"/>
    <w:basedOn w:val="Normal"/>
    <w:next w:val="Normal"/>
    <w:qFormat/>
    <w:rsid w:val="00472D30"/>
    <w:pPr>
      <w:numPr>
        <w:ilvl w:val="8"/>
        <w:numId w:val="3"/>
      </w:numPr>
      <w:spacing w:before="240" w:after="120"/>
      <w:ind w:left="1582" w:hanging="1582"/>
      <w:outlineLvl w:val="8"/>
    </w:pPr>
    <w:rPr>
      <w:rFonts w:cs="Arial"/>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E3780"/>
    <w:pPr>
      <w:tabs>
        <w:tab w:val="center" w:pos="4320"/>
        <w:tab w:val="right" w:pos="8640"/>
      </w:tabs>
    </w:pPr>
  </w:style>
  <w:style w:type="paragraph" w:styleId="Footer">
    <w:name w:val="footer"/>
    <w:basedOn w:val="Normal"/>
    <w:link w:val="FooterChar"/>
    <w:uiPriority w:val="99"/>
    <w:rsid w:val="004E3780"/>
    <w:pPr>
      <w:tabs>
        <w:tab w:val="center" w:pos="4320"/>
        <w:tab w:val="right" w:pos="8640"/>
      </w:tabs>
    </w:pPr>
  </w:style>
  <w:style w:type="character" w:styleId="PageNumber">
    <w:name w:val="page number"/>
    <w:basedOn w:val="DefaultParagraphFont"/>
    <w:rsid w:val="004E3780"/>
  </w:style>
  <w:style w:type="table" w:styleId="TableGrid">
    <w:name w:val="Table Grid"/>
    <w:basedOn w:val="TableNormal"/>
    <w:rsid w:val="00082EE5"/>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22102F"/>
    <w:pPr>
      <w:spacing w:after="240"/>
      <w:jc w:val="center"/>
    </w:pPr>
    <w:rPr>
      <w:b/>
      <w:sz w:val="28"/>
    </w:rPr>
  </w:style>
  <w:style w:type="paragraph" w:styleId="BalloonText">
    <w:name w:val="Balloon Text"/>
    <w:basedOn w:val="Normal"/>
    <w:semiHidden/>
    <w:rsid w:val="00C40B98"/>
    <w:rPr>
      <w:rFonts w:ascii="Tahoma" w:hAnsi="Tahoma" w:cs="Tahoma"/>
      <w:sz w:val="16"/>
      <w:szCs w:val="16"/>
    </w:rPr>
  </w:style>
  <w:style w:type="paragraph" w:styleId="FootnoteText">
    <w:name w:val="footnote text"/>
    <w:basedOn w:val="Normal"/>
    <w:semiHidden/>
    <w:rsid w:val="0015040A"/>
    <w:rPr>
      <w:sz w:val="20"/>
    </w:rPr>
  </w:style>
  <w:style w:type="character" w:styleId="FootnoteReference">
    <w:name w:val="footnote reference"/>
    <w:semiHidden/>
    <w:rsid w:val="0015040A"/>
    <w:rPr>
      <w:vertAlign w:val="superscript"/>
    </w:rPr>
  </w:style>
  <w:style w:type="paragraph" w:customStyle="1" w:styleId="StyleTitleNotBold">
    <w:name w:val="Style Title + Not Bold"/>
    <w:basedOn w:val="Title"/>
    <w:rsid w:val="00C54CAD"/>
  </w:style>
  <w:style w:type="paragraph" w:customStyle="1" w:styleId="Author">
    <w:name w:val="Author"/>
    <w:basedOn w:val="Normal"/>
    <w:rsid w:val="0022102F"/>
    <w:pPr>
      <w:spacing w:after="240"/>
      <w:jc w:val="center"/>
    </w:pPr>
    <w:rPr>
      <w:b/>
      <w:sz w:val="20"/>
    </w:rPr>
  </w:style>
  <w:style w:type="paragraph" w:customStyle="1" w:styleId="Abstract">
    <w:name w:val="Abstract"/>
    <w:basedOn w:val="Normal"/>
    <w:rsid w:val="0022102F"/>
    <w:pPr>
      <w:spacing w:after="240"/>
      <w:ind w:left="284" w:right="284"/>
      <w:jc w:val="both"/>
    </w:pPr>
    <w:rPr>
      <w:sz w:val="20"/>
    </w:rPr>
  </w:style>
  <w:style w:type="paragraph" w:customStyle="1" w:styleId="Keywords">
    <w:name w:val="Keywords"/>
    <w:basedOn w:val="Normal"/>
    <w:rsid w:val="0022102F"/>
    <w:pPr>
      <w:spacing w:after="240"/>
      <w:jc w:val="both"/>
    </w:pPr>
    <w:rPr>
      <w:i/>
      <w:sz w:val="20"/>
    </w:rPr>
  </w:style>
  <w:style w:type="paragraph" w:customStyle="1" w:styleId="Text">
    <w:name w:val="Text"/>
    <w:basedOn w:val="Normal"/>
    <w:link w:val="TextChar"/>
    <w:rsid w:val="00D33FC6"/>
    <w:pPr>
      <w:spacing w:after="240"/>
      <w:jc w:val="both"/>
    </w:pPr>
    <w:rPr>
      <w:sz w:val="22"/>
      <w:szCs w:val="22"/>
      <w:lang w:val="x-none" w:eastAsia="x-none"/>
    </w:rPr>
  </w:style>
  <w:style w:type="paragraph" w:customStyle="1" w:styleId="Equation">
    <w:name w:val="Equation"/>
    <w:basedOn w:val="Normal"/>
    <w:link w:val="EquationChar"/>
    <w:rsid w:val="00440231"/>
    <w:pPr>
      <w:tabs>
        <w:tab w:val="left" w:pos="720"/>
        <w:tab w:val="right" w:pos="7088"/>
      </w:tabs>
      <w:spacing w:before="120" w:after="120"/>
      <w:jc w:val="both"/>
    </w:pPr>
    <w:rPr>
      <w:sz w:val="22"/>
    </w:rPr>
  </w:style>
  <w:style w:type="paragraph" w:customStyle="1" w:styleId="Address">
    <w:name w:val="Address"/>
    <w:basedOn w:val="Normal"/>
    <w:link w:val="AddressChar"/>
    <w:rsid w:val="00291143"/>
    <w:pPr>
      <w:jc w:val="center"/>
    </w:pPr>
    <w:rPr>
      <w:sz w:val="20"/>
    </w:rPr>
  </w:style>
  <w:style w:type="character" w:customStyle="1" w:styleId="EquationChar">
    <w:name w:val="Equation Char"/>
    <w:link w:val="Equation"/>
    <w:rsid w:val="00440231"/>
    <w:rPr>
      <w:sz w:val="22"/>
      <w:lang w:val="en-US" w:eastAsia="en-US" w:bidi="ar-SA"/>
    </w:rPr>
  </w:style>
  <w:style w:type="character" w:customStyle="1" w:styleId="AddressChar">
    <w:name w:val="Address Char"/>
    <w:link w:val="Address"/>
    <w:rsid w:val="00291143"/>
    <w:rPr>
      <w:lang w:val="en-US" w:eastAsia="en-US" w:bidi="ar-SA"/>
    </w:rPr>
  </w:style>
  <w:style w:type="paragraph" w:customStyle="1" w:styleId="Figure">
    <w:name w:val="Figure"/>
    <w:basedOn w:val="Normal"/>
    <w:rsid w:val="00262298"/>
    <w:pPr>
      <w:numPr>
        <w:numId w:val="5"/>
      </w:numPr>
      <w:spacing w:before="120" w:after="120"/>
      <w:ind w:right="284"/>
      <w:jc w:val="both"/>
    </w:pPr>
    <w:rPr>
      <w:sz w:val="20"/>
    </w:rPr>
  </w:style>
  <w:style w:type="paragraph" w:customStyle="1" w:styleId="Reference">
    <w:name w:val="Reference"/>
    <w:basedOn w:val="Normal"/>
    <w:rsid w:val="00492C95"/>
    <w:pPr>
      <w:numPr>
        <w:numId w:val="1"/>
      </w:numPr>
      <w:jc w:val="both"/>
    </w:pPr>
    <w:rPr>
      <w:sz w:val="22"/>
      <w:szCs w:val="22"/>
    </w:rPr>
  </w:style>
  <w:style w:type="paragraph" w:customStyle="1" w:styleId="Enumeration">
    <w:name w:val="Enumeration"/>
    <w:basedOn w:val="Normal"/>
    <w:rsid w:val="000411FB"/>
    <w:pPr>
      <w:numPr>
        <w:numId w:val="12"/>
      </w:numPr>
      <w:spacing w:line="480" w:lineRule="auto"/>
      <w:jc w:val="both"/>
    </w:pPr>
    <w:rPr>
      <w:sz w:val="22"/>
      <w:szCs w:val="22"/>
    </w:rPr>
  </w:style>
  <w:style w:type="character" w:customStyle="1" w:styleId="TextChar">
    <w:name w:val="Text Char"/>
    <w:link w:val="Text"/>
    <w:rsid w:val="00D33FC6"/>
    <w:rPr>
      <w:sz w:val="22"/>
      <w:szCs w:val="22"/>
    </w:rPr>
  </w:style>
  <w:style w:type="paragraph" w:customStyle="1" w:styleId="Table">
    <w:name w:val="Table"/>
    <w:basedOn w:val="Normal"/>
    <w:rsid w:val="00262298"/>
    <w:pPr>
      <w:numPr>
        <w:numId w:val="28"/>
      </w:numPr>
      <w:spacing w:before="120" w:after="120"/>
      <w:ind w:right="284"/>
      <w:jc w:val="both"/>
    </w:pPr>
    <w:rPr>
      <w:sz w:val="20"/>
    </w:rPr>
  </w:style>
  <w:style w:type="paragraph" w:customStyle="1" w:styleId="AuthorHeader">
    <w:name w:val="Author Header"/>
    <w:basedOn w:val="Header"/>
    <w:rsid w:val="00031334"/>
    <w:pPr>
      <w:jc w:val="center"/>
    </w:pPr>
    <w:rPr>
      <w:rFonts w:ascii="Century Gothic" w:hAnsi="Century Gothic"/>
      <w:sz w:val="22"/>
      <w:szCs w:val="22"/>
    </w:rPr>
  </w:style>
  <w:style w:type="paragraph" w:customStyle="1" w:styleId="TitleHeader">
    <w:name w:val="Title Header"/>
    <w:basedOn w:val="Normal"/>
    <w:rsid w:val="00031334"/>
    <w:pPr>
      <w:jc w:val="center"/>
    </w:pPr>
    <w:rPr>
      <w:rFonts w:ascii="Century Gothic" w:hAnsi="Century Gothic"/>
      <w:sz w:val="22"/>
      <w:szCs w:val="22"/>
    </w:rPr>
  </w:style>
  <w:style w:type="paragraph" w:customStyle="1" w:styleId="Acknowledge">
    <w:name w:val="Acknowledge"/>
    <w:basedOn w:val="Reference"/>
    <w:rsid w:val="002F5404"/>
    <w:pPr>
      <w:numPr>
        <w:numId w:val="0"/>
      </w:numPr>
      <w:spacing w:before="240" w:after="120"/>
    </w:pPr>
    <w:rPr>
      <w:b/>
      <w:sz w:val="24"/>
    </w:rPr>
  </w:style>
  <w:style w:type="paragraph" w:customStyle="1" w:styleId="Picture">
    <w:name w:val="Picture"/>
    <w:basedOn w:val="Text"/>
    <w:rsid w:val="0022102F"/>
  </w:style>
  <w:style w:type="paragraph" w:customStyle="1" w:styleId="Gambar">
    <w:name w:val="Gambar"/>
    <w:basedOn w:val="Normal"/>
    <w:rsid w:val="00262298"/>
    <w:pPr>
      <w:numPr>
        <w:numId w:val="24"/>
      </w:numPr>
      <w:tabs>
        <w:tab w:val="clear" w:pos="1134"/>
        <w:tab w:val="num" w:pos="1361"/>
      </w:tabs>
      <w:spacing w:before="120" w:after="120"/>
      <w:ind w:right="284"/>
      <w:jc w:val="both"/>
    </w:pPr>
    <w:rPr>
      <w:sz w:val="20"/>
    </w:rPr>
  </w:style>
  <w:style w:type="paragraph" w:customStyle="1" w:styleId="Tabel">
    <w:name w:val="Tabel"/>
    <w:basedOn w:val="Table"/>
    <w:rsid w:val="0063776F"/>
    <w:pPr>
      <w:numPr>
        <w:numId w:val="16"/>
      </w:numPr>
      <w:ind w:left="284" w:firstLine="0"/>
    </w:pPr>
  </w:style>
  <w:style w:type="character" w:styleId="LineNumber">
    <w:name w:val="line number"/>
    <w:basedOn w:val="DefaultParagraphFont"/>
    <w:rsid w:val="000411FB"/>
  </w:style>
  <w:style w:type="character" w:styleId="CommentReference">
    <w:name w:val="annotation reference"/>
    <w:rsid w:val="009206F1"/>
    <w:rPr>
      <w:sz w:val="16"/>
      <w:szCs w:val="16"/>
    </w:rPr>
  </w:style>
  <w:style w:type="paragraph" w:styleId="CommentText">
    <w:name w:val="annotation text"/>
    <w:basedOn w:val="Normal"/>
    <w:link w:val="CommentTextChar"/>
    <w:rsid w:val="009206F1"/>
    <w:rPr>
      <w:sz w:val="20"/>
    </w:rPr>
  </w:style>
  <w:style w:type="character" w:customStyle="1" w:styleId="CommentTextChar">
    <w:name w:val="Comment Text Char"/>
    <w:basedOn w:val="DefaultParagraphFont"/>
    <w:link w:val="CommentText"/>
    <w:rsid w:val="009206F1"/>
  </w:style>
  <w:style w:type="paragraph" w:styleId="CommentSubject">
    <w:name w:val="annotation subject"/>
    <w:basedOn w:val="CommentText"/>
    <w:next w:val="CommentText"/>
    <w:link w:val="CommentSubjectChar"/>
    <w:rsid w:val="009206F1"/>
    <w:rPr>
      <w:b/>
      <w:bCs/>
      <w:lang w:val="x-none" w:eastAsia="x-none"/>
    </w:rPr>
  </w:style>
  <w:style w:type="character" w:customStyle="1" w:styleId="CommentSubjectChar">
    <w:name w:val="Comment Subject Char"/>
    <w:link w:val="CommentSubject"/>
    <w:rsid w:val="009206F1"/>
    <w:rPr>
      <w:b/>
      <w:bCs/>
    </w:rPr>
  </w:style>
  <w:style w:type="character" w:customStyle="1" w:styleId="FooterChar">
    <w:name w:val="Footer Char"/>
    <w:link w:val="Footer"/>
    <w:uiPriority w:val="99"/>
    <w:rsid w:val="002B3443"/>
    <w:rPr>
      <w:sz w:val="24"/>
    </w:rPr>
  </w:style>
  <w:style w:type="paragraph" w:customStyle="1" w:styleId="IEEEHeading1">
    <w:name w:val="IEEE Heading 1"/>
    <w:basedOn w:val="Normal"/>
    <w:next w:val="Normal"/>
    <w:rsid w:val="00BA0CE4"/>
    <w:pPr>
      <w:numPr>
        <w:numId w:val="34"/>
      </w:numPr>
      <w:adjustRightInd w:val="0"/>
      <w:snapToGrid w:val="0"/>
      <w:spacing w:before="180" w:after="60"/>
      <w:ind w:left="289" w:hanging="289"/>
      <w:jc w:val="center"/>
    </w:pPr>
    <w:rPr>
      <w:rFonts w:eastAsia="SimSun"/>
      <w:smallCaps/>
      <w:sz w:val="20"/>
      <w:szCs w:val="24"/>
      <w:lang w:val="en-AU" w:eastAsia="zh-CN"/>
    </w:rPr>
  </w:style>
  <w:style w:type="paragraph" w:styleId="ListParagraph">
    <w:name w:val="List Paragraph"/>
    <w:basedOn w:val="Normal"/>
    <w:uiPriority w:val="34"/>
    <w:qFormat/>
    <w:rsid w:val="002848BA"/>
    <w:pPr>
      <w:ind w:left="720"/>
      <w:contextualSpacing/>
    </w:pPr>
  </w:style>
  <w:style w:type="character" w:customStyle="1" w:styleId="HeaderChar">
    <w:name w:val="Header Char"/>
    <w:basedOn w:val="DefaultParagraphFont"/>
    <w:link w:val="Header"/>
    <w:rsid w:val="005B5A6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0812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image" Target="media/image100.wmf"/><Relationship Id="rId3" Type="http://schemas.openxmlformats.org/officeDocument/2006/relationships/settings" Target="settings.xml"/><Relationship Id="rId21" Type="http://schemas.openxmlformats.org/officeDocument/2006/relationships/image" Target="media/image8.png"/><Relationship Id="rId34" Type="http://schemas.openxmlformats.org/officeDocument/2006/relationships/footer" Target="footer3.xml"/><Relationship Id="rId7" Type="http://schemas.openxmlformats.org/officeDocument/2006/relationships/image" Target="media/image1.wmf"/><Relationship Id="rId12" Type="http://schemas.openxmlformats.org/officeDocument/2006/relationships/image" Target="media/image30.png"/><Relationship Id="rId17" Type="http://schemas.openxmlformats.org/officeDocument/2006/relationships/image" Target="media/image6.png"/><Relationship Id="rId25" Type="http://schemas.openxmlformats.org/officeDocument/2006/relationships/image" Target="media/image10.wmf"/><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50.png"/><Relationship Id="rId20" Type="http://schemas.openxmlformats.org/officeDocument/2006/relationships/image" Target="media/image70.pn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90.wmf"/><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9.wmf"/><Relationship Id="rId28" Type="http://schemas.openxmlformats.org/officeDocument/2006/relationships/image" Target="media/image110.png"/><Relationship Id="rId36" Type="http://schemas.openxmlformats.org/officeDocument/2006/relationships/theme" Target="theme/theme1.xml"/><Relationship Id="rId10" Type="http://schemas.openxmlformats.org/officeDocument/2006/relationships/image" Target="media/image20.png"/><Relationship Id="rId19" Type="http://schemas.openxmlformats.org/officeDocument/2006/relationships/image" Target="media/image60.pn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40.png"/><Relationship Id="rId22" Type="http://schemas.openxmlformats.org/officeDocument/2006/relationships/image" Target="media/image80.png"/><Relationship Id="rId27" Type="http://schemas.openxmlformats.org/officeDocument/2006/relationships/image" Target="media/image11.png"/><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image" Target="media/image1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14</Pages>
  <Words>3749</Words>
  <Characters>21374</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Title of Paper (14 pt Bold, Times, Title case)</vt:lpstr>
    </vt:vector>
  </TitlesOfParts>
  <Company>Institut Teknologi Bandung</Company>
  <LinksUpToDate>false</LinksUpToDate>
  <CharactersWithSpaces>25073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Paper (14 pt Bold, Times, Title case)</dc:title>
  <dc:subject/>
  <dc:creator>Proceeding ITB</dc:creator>
  <cp:keywords/>
  <cp:lastModifiedBy>Suyanto, A.Md.</cp:lastModifiedBy>
  <cp:revision>5</cp:revision>
  <cp:lastPrinted>2023-04-11T05:26:00Z</cp:lastPrinted>
  <dcterms:created xsi:type="dcterms:W3CDTF">2023-04-11T05:26:00Z</dcterms:created>
  <dcterms:modified xsi:type="dcterms:W3CDTF">2023-06-30T02:56:00Z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b525e5-f3da-4501-8f1e-526b6769fc56_Enabled">
    <vt:lpwstr>true</vt:lpwstr>
  </property>
  <property fmtid="{D5CDD505-2E9C-101B-9397-08002B2CF9AE}" pid="3" name="MSIP_Label_38b525e5-f3da-4501-8f1e-526b6769fc56_SetDate">
    <vt:lpwstr>2023-04-06T07:03:58Z</vt:lpwstr>
  </property>
  <property fmtid="{D5CDD505-2E9C-101B-9397-08002B2CF9AE}" pid="4" name="MSIP_Label_38b525e5-f3da-4501-8f1e-526b6769fc56_Method">
    <vt:lpwstr>Standard</vt:lpwstr>
  </property>
  <property fmtid="{D5CDD505-2E9C-101B-9397-08002B2CF9AE}" pid="5" name="MSIP_Label_38b525e5-f3da-4501-8f1e-526b6769fc56_Name">
    <vt:lpwstr>defa4170-0d19-0005-0004-bc88714345d2</vt:lpwstr>
  </property>
  <property fmtid="{D5CDD505-2E9C-101B-9397-08002B2CF9AE}" pid="6" name="MSIP_Label_38b525e5-f3da-4501-8f1e-526b6769fc56_SiteId">
    <vt:lpwstr>db6e1183-4c65-405c-82ce-7cd53fa6e9dc</vt:lpwstr>
  </property>
  <property fmtid="{D5CDD505-2E9C-101B-9397-08002B2CF9AE}" pid="7" name="MSIP_Label_38b525e5-f3da-4501-8f1e-526b6769fc56_ActionId">
    <vt:lpwstr>0df4624f-50cb-49d5-b8d0-24c47dacefcf</vt:lpwstr>
  </property>
  <property fmtid="{D5CDD505-2E9C-101B-9397-08002B2CF9AE}" pid="8" name="MSIP_Label_38b525e5-f3da-4501-8f1e-526b6769fc56_ContentBits">
    <vt:lpwstr>0</vt:lpwstr>
  </property>
</Properties>
</file>